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EF1ABD" w:rsidR="00AE69B2" w:rsidRPr="00D43569" w:rsidRDefault="00037C69">
      <w:pPr>
        <w:pBdr>
          <w:top w:val="nil"/>
          <w:left w:val="nil"/>
          <w:bottom w:val="nil"/>
          <w:right w:val="nil"/>
          <w:between w:val="nil"/>
        </w:pBdr>
        <w:spacing w:after="0" w:line="240" w:lineRule="auto"/>
        <w:jc w:val="center"/>
        <w:rPr>
          <w:rFonts w:ascii="Times New Roman" w:eastAsia="Times New Roman" w:hAnsi="Times New Roman" w:cs="Times New Roman"/>
          <w:b/>
          <w:color w:val="000000"/>
          <w:sz w:val="58"/>
          <w:szCs w:val="58"/>
        </w:rPr>
      </w:pPr>
      <w:r w:rsidRPr="00D43569">
        <w:rPr>
          <w:rFonts w:ascii="Times New Roman" w:eastAsia="Times New Roman" w:hAnsi="Times New Roman" w:cs="Times New Roman"/>
          <w:b/>
          <w:sz w:val="58"/>
          <w:szCs w:val="58"/>
        </w:rPr>
        <w:t>Carolyn Greiner</w:t>
      </w:r>
    </w:p>
    <w:p w14:paraId="608CFAFB" w14:textId="2394447B" w:rsidR="003A2E21" w:rsidRPr="00273998" w:rsidRDefault="00D21F0A" w:rsidP="003A2E21">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sidRPr="00273998">
        <w:rPr>
          <w:rFonts w:ascii="Times New Roman" w:eastAsia="Times New Roman" w:hAnsi="Times New Roman" w:cs="Times New Roman"/>
          <w:color w:val="000000"/>
          <w:sz w:val="24"/>
          <w:szCs w:val="24"/>
        </w:rPr>
        <w:t>Atlanta, GA</w:t>
      </w:r>
      <w:r w:rsidR="00921876">
        <w:rPr>
          <w:rFonts w:ascii="Times New Roman" w:eastAsia="Times New Roman" w:hAnsi="Times New Roman" w:cs="Times New Roman"/>
          <w:color w:val="000000"/>
          <w:sz w:val="24"/>
          <w:szCs w:val="24"/>
        </w:rPr>
        <w:t xml:space="preserve">, </w:t>
      </w:r>
      <w:r w:rsidRPr="00273998">
        <w:rPr>
          <w:rFonts w:ascii="Times New Roman" w:eastAsia="Times New Roman" w:hAnsi="Times New Roman" w:cs="Times New Roman"/>
          <w:color w:val="000000"/>
          <w:sz w:val="24"/>
          <w:szCs w:val="24"/>
        </w:rPr>
        <w:t>30316 | (404) 330-4408</w:t>
      </w:r>
      <w:r w:rsidR="00921876">
        <w:rPr>
          <w:rFonts w:ascii="Times New Roman" w:eastAsia="Times New Roman" w:hAnsi="Times New Roman" w:cs="Times New Roman"/>
          <w:color w:val="000000"/>
          <w:sz w:val="24"/>
          <w:szCs w:val="24"/>
        </w:rPr>
        <w:t xml:space="preserve"> </w:t>
      </w:r>
      <w:r w:rsidR="00921876" w:rsidRPr="00273998">
        <w:rPr>
          <w:rFonts w:ascii="Times New Roman" w:eastAsia="Times New Roman" w:hAnsi="Times New Roman" w:cs="Times New Roman"/>
          <w:color w:val="000000"/>
          <w:sz w:val="24"/>
          <w:szCs w:val="24"/>
        </w:rPr>
        <w:t>|</w:t>
      </w:r>
      <w:r w:rsidRPr="00273998">
        <w:rPr>
          <w:rFonts w:ascii="Times New Roman" w:eastAsia="Times New Roman" w:hAnsi="Times New Roman" w:cs="Times New Roman"/>
          <w:color w:val="000000"/>
          <w:sz w:val="24"/>
          <w:szCs w:val="24"/>
        </w:rPr>
        <w:t xml:space="preserve"> </w:t>
      </w:r>
      <w:hyperlink r:id="rId8" w:history="1">
        <w:r w:rsidR="00921876" w:rsidRPr="00AF70B2">
          <w:rPr>
            <w:rStyle w:val="Hyperlink"/>
            <w:rFonts w:ascii="Times New Roman" w:eastAsia="Times New Roman" w:hAnsi="Times New Roman" w:cs="Times New Roman"/>
            <w:sz w:val="24"/>
            <w:szCs w:val="24"/>
          </w:rPr>
          <w:t>admin@owlsconsulting.com</w:t>
        </w:r>
      </w:hyperlink>
      <w:r w:rsidR="00921876">
        <w:rPr>
          <w:rFonts w:ascii="Times New Roman" w:eastAsia="Times New Roman" w:hAnsi="Times New Roman" w:cs="Times New Roman"/>
          <w:color w:val="000000"/>
          <w:sz w:val="24"/>
          <w:szCs w:val="24"/>
        </w:rPr>
        <w:t xml:space="preserve"> </w:t>
      </w:r>
      <w:r w:rsidR="00921876" w:rsidRPr="00273998">
        <w:rPr>
          <w:rFonts w:ascii="Times New Roman" w:eastAsia="Times New Roman" w:hAnsi="Times New Roman" w:cs="Times New Roman"/>
          <w:color w:val="000000"/>
          <w:sz w:val="24"/>
          <w:szCs w:val="24"/>
        </w:rPr>
        <w:t>|</w:t>
      </w:r>
      <w:r w:rsidR="00921876">
        <w:rPr>
          <w:rFonts w:ascii="Times New Roman" w:eastAsia="Times New Roman" w:hAnsi="Times New Roman" w:cs="Times New Roman"/>
          <w:color w:val="000000"/>
          <w:sz w:val="24"/>
          <w:szCs w:val="24"/>
        </w:rPr>
        <w:t xml:space="preserve"> </w:t>
      </w:r>
      <w:hyperlink r:id="rId9" w:history="1">
        <w:r w:rsidR="00921876" w:rsidRPr="00921876">
          <w:rPr>
            <w:rStyle w:val="Hyperlink"/>
            <w:rFonts w:ascii="Times New Roman" w:eastAsia="Times New Roman" w:hAnsi="Times New Roman" w:cs="Times New Roman"/>
            <w:sz w:val="24"/>
            <w:szCs w:val="24"/>
          </w:rPr>
          <w:t>LinkedIn</w:t>
        </w:r>
      </w:hyperlink>
      <w:r w:rsidR="003A2E21">
        <w:rPr>
          <w:rFonts w:ascii="Times New Roman" w:eastAsia="Times New Roman" w:hAnsi="Times New Roman" w:cs="Times New Roman"/>
          <w:color w:val="000000"/>
          <w:sz w:val="24"/>
          <w:szCs w:val="24"/>
        </w:rPr>
        <w:t xml:space="preserve"> </w:t>
      </w:r>
      <w:r w:rsidR="003A2E21" w:rsidRPr="00273998">
        <w:rPr>
          <w:rFonts w:ascii="Times New Roman" w:eastAsia="Times New Roman" w:hAnsi="Times New Roman" w:cs="Times New Roman"/>
          <w:color w:val="000000"/>
          <w:sz w:val="24"/>
          <w:szCs w:val="24"/>
        </w:rPr>
        <w:t>|</w:t>
      </w:r>
      <w:hyperlink r:id="rId10" w:history="1">
        <w:r w:rsidR="003A2E21" w:rsidRPr="003A2E21">
          <w:rPr>
            <w:rStyle w:val="Hyperlink"/>
            <w:rFonts w:ascii="Times New Roman" w:eastAsia="Times New Roman" w:hAnsi="Times New Roman" w:cs="Times New Roman"/>
            <w:sz w:val="24"/>
            <w:szCs w:val="24"/>
          </w:rPr>
          <w:t>http://www.learningsystemsdesign.com</w:t>
        </w:r>
      </w:hyperlink>
    </w:p>
    <w:p w14:paraId="00000003" w14:textId="4437103E" w:rsidR="00AE69B2" w:rsidRPr="00A81638" w:rsidRDefault="00921876">
      <w:pPr>
        <w:pBdr>
          <w:top w:val="nil"/>
          <w:left w:val="nil"/>
          <w:bottom w:val="nil"/>
          <w:right w:val="nil"/>
          <w:between w:val="nil"/>
        </w:pBdr>
        <w:shd w:val="clear" w:color="auto" w:fill="002060"/>
        <w:spacing w:after="0" w:line="276" w:lineRule="auto"/>
        <w:jc w:val="center"/>
        <w:rPr>
          <w:rFonts w:ascii="Times New Roman" w:eastAsia="Times New Roman" w:hAnsi="Times New Roman" w:cs="Times New Roman"/>
          <w:b/>
          <w:color w:val="FFFFFF"/>
          <w:sz w:val="24"/>
          <w:szCs w:val="24"/>
        </w:rPr>
      </w:pPr>
      <w:r w:rsidRPr="00A81638">
        <w:rPr>
          <w:rFonts w:ascii="Times New Roman" w:eastAsia="Times New Roman" w:hAnsi="Times New Roman" w:cs="Times New Roman"/>
          <w:b/>
          <w:color w:val="FFFFFF"/>
          <w:sz w:val="24"/>
          <w:szCs w:val="24"/>
        </w:rPr>
        <w:t>Strategic Learning Leadership</w:t>
      </w:r>
      <w:r w:rsidR="00632996" w:rsidRPr="00A81638">
        <w:rPr>
          <w:rFonts w:ascii="Times New Roman" w:eastAsia="Times New Roman" w:hAnsi="Times New Roman" w:cs="Times New Roman"/>
          <w:b/>
          <w:color w:val="FFFFFF"/>
          <w:sz w:val="24"/>
          <w:szCs w:val="24"/>
        </w:rPr>
        <w:t xml:space="preserve"> | </w:t>
      </w:r>
      <w:r w:rsidR="0051248A">
        <w:rPr>
          <w:rFonts w:ascii="Times New Roman" w:eastAsia="Times New Roman" w:hAnsi="Times New Roman" w:cs="Times New Roman"/>
          <w:b/>
          <w:color w:val="FFFFFF"/>
          <w:sz w:val="24"/>
          <w:szCs w:val="24"/>
        </w:rPr>
        <w:t>Instructional Systems</w:t>
      </w:r>
      <w:r w:rsidR="0012333A" w:rsidRPr="00A81638">
        <w:rPr>
          <w:rFonts w:ascii="Times New Roman" w:eastAsia="Times New Roman" w:hAnsi="Times New Roman" w:cs="Times New Roman"/>
          <w:b/>
          <w:color w:val="FFFFFF"/>
          <w:sz w:val="24"/>
          <w:szCs w:val="24"/>
        </w:rPr>
        <w:t xml:space="preserve"> Design</w:t>
      </w:r>
      <w:r w:rsidR="00632996" w:rsidRPr="00A81638">
        <w:rPr>
          <w:rFonts w:ascii="Times New Roman" w:eastAsia="Times New Roman" w:hAnsi="Times New Roman" w:cs="Times New Roman"/>
          <w:b/>
          <w:color w:val="FFFFFF"/>
          <w:sz w:val="24"/>
          <w:szCs w:val="24"/>
        </w:rPr>
        <w:t xml:space="preserve"> | </w:t>
      </w:r>
      <w:r w:rsidR="00875CE9">
        <w:rPr>
          <w:rFonts w:ascii="Times New Roman" w:eastAsia="Times New Roman" w:hAnsi="Times New Roman" w:cs="Times New Roman"/>
          <w:b/>
          <w:color w:val="FFFFFF"/>
          <w:sz w:val="24"/>
          <w:szCs w:val="24"/>
        </w:rPr>
        <w:t>Enterprise Performance</w:t>
      </w:r>
      <w:r w:rsidR="00793867" w:rsidRPr="00A81638">
        <w:rPr>
          <w:rFonts w:ascii="Times New Roman" w:eastAsia="Times New Roman" w:hAnsi="Times New Roman" w:cs="Times New Roman"/>
          <w:b/>
          <w:color w:val="FFFFFF"/>
          <w:sz w:val="24"/>
          <w:szCs w:val="24"/>
        </w:rPr>
        <w:t xml:space="preserve"> Transformation</w:t>
      </w:r>
      <w:r w:rsidR="00632996" w:rsidRPr="00A81638">
        <w:rPr>
          <w:rFonts w:ascii="Times New Roman" w:eastAsia="Times New Roman" w:hAnsi="Times New Roman" w:cs="Times New Roman"/>
          <w:b/>
          <w:color w:val="FFFFFF"/>
          <w:sz w:val="24"/>
          <w:szCs w:val="24"/>
        </w:rPr>
        <w:t xml:space="preserve"> </w:t>
      </w:r>
    </w:p>
    <w:p w14:paraId="00000004" w14:textId="77777777" w:rsidR="00AE69B2" w:rsidRPr="000437B2" w:rsidRDefault="00AE69B2">
      <w:pPr>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p w14:paraId="00000005" w14:textId="77777777" w:rsidR="00AE69B2" w:rsidRPr="00F953B0" w:rsidRDefault="00632996">
      <w:pPr>
        <w:pBdr>
          <w:top w:val="single" w:sz="12" w:space="1" w:color="002060"/>
          <w:left w:val="nil"/>
          <w:bottom w:val="single" w:sz="12" w:space="1" w:color="002060"/>
          <w:right w:val="nil"/>
          <w:between w:val="nil"/>
        </w:pBdr>
        <w:spacing w:after="240" w:line="240" w:lineRule="auto"/>
        <w:jc w:val="center"/>
        <w:rPr>
          <w:rFonts w:ascii="Times New Roman" w:eastAsia="Times New Roman" w:hAnsi="Times New Roman" w:cs="Times New Roman"/>
          <w:b/>
          <w:color w:val="002060"/>
          <w:sz w:val="24"/>
          <w:szCs w:val="24"/>
        </w:rPr>
      </w:pPr>
      <w:r w:rsidRPr="00F953B0">
        <w:rPr>
          <w:rFonts w:ascii="Times New Roman" w:eastAsia="Times New Roman" w:hAnsi="Times New Roman" w:cs="Times New Roman"/>
          <w:b/>
          <w:color w:val="002060"/>
          <w:sz w:val="24"/>
          <w:szCs w:val="24"/>
        </w:rPr>
        <w:t>PROFESSIONAL SUMMARY</w:t>
      </w:r>
    </w:p>
    <w:p w14:paraId="7B82A691" w14:textId="4F4211AF" w:rsidR="00D36897" w:rsidRPr="00D36897" w:rsidRDefault="00D36897" w:rsidP="00D3689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36897">
        <w:rPr>
          <w:rFonts w:ascii="Times New Roman" w:eastAsia="Times New Roman" w:hAnsi="Times New Roman" w:cs="Times New Roman"/>
          <w:color w:val="000000"/>
          <w:sz w:val="20"/>
          <w:szCs w:val="20"/>
        </w:rPr>
        <w:t xml:space="preserve">Learning &amp; Development executive with 14 years of experience, including </w:t>
      </w:r>
      <w:r w:rsidR="004A386D">
        <w:rPr>
          <w:rFonts w:ascii="Times New Roman" w:eastAsia="Times New Roman" w:hAnsi="Times New Roman" w:cs="Times New Roman"/>
          <w:color w:val="000000"/>
          <w:sz w:val="20"/>
          <w:szCs w:val="20"/>
        </w:rPr>
        <w:t xml:space="preserve">leading </w:t>
      </w:r>
      <w:r w:rsidRPr="00D36897">
        <w:rPr>
          <w:rFonts w:ascii="Times New Roman" w:eastAsia="Times New Roman" w:hAnsi="Times New Roman" w:cs="Times New Roman"/>
          <w:color w:val="000000"/>
          <w:sz w:val="20"/>
          <w:szCs w:val="20"/>
        </w:rPr>
        <w:t>enterprise learning strategy, organizational capability development, and workforce transformation in global, complex environments. Proven leader of cross-functional and matrixed teams delivering scalable learning ecosystems aligned to business performance, operational excellence, and enterprise transformation objectives.</w:t>
      </w:r>
      <w:r>
        <w:rPr>
          <w:rFonts w:ascii="Times New Roman" w:eastAsia="Times New Roman" w:hAnsi="Times New Roman" w:cs="Times New Roman"/>
          <w:color w:val="000000"/>
          <w:sz w:val="20"/>
          <w:szCs w:val="20"/>
        </w:rPr>
        <w:t xml:space="preserve"> </w:t>
      </w:r>
      <w:r w:rsidRPr="00D36897">
        <w:rPr>
          <w:rFonts w:ascii="Times New Roman" w:eastAsia="Times New Roman" w:hAnsi="Times New Roman" w:cs="Times New Roman"/>
          <w:color w:val="000000"/>
          <w:sz w:val="20"/>
          <w:szCs w:val="20"/>
        </w:rPr>
        <w:t>Experience spans strategic L&amp;D leadership across organizations including Tesla, Booz Allen Hamilton, Southwire, and other large-scale enterprise environments, supporting workforce transformation, capability modernization, and learning strategy execution. Experience advising Change Management departments for large organizations, ensuring learning strategy alignment and integration within enterprise change and transformation initiatives.</w:t>
      </w:r>
      <w:r>
        <w:rPr>
          <w:rFonts w:ascii="Times New Roman" w:eastAsia="Times New Roman" w:hAnsi="Times New Roman" w:cs="Times New Roman"/>
          <w:color w:val="000000"/>
          <w:sz w:val="20"/>
          <w:szCs w:val="20"/>
        </w:rPr>
        <w:t xml:space="preserve"> </w:t>
      </w:r>
      <w:r w:rsidRPr="00D36897">
        <w:rPr>
          <w:rFonts w:ascii="Times New Roman" w:eastAsia="Times New Roman" w:hAnsi="Times New Roman" w:cs="Times New Roman"/>
          <w:color w:val="000000"/>
          <w:sz w:val="20"/>
          <w:szCs w:val="20"/>
        </w:rPr>
        <w:t>Recognized for instructional design leadership and architecting scalable, data-informed learning systems that integrate cognitive learning science, instructional systems design, and emerging technologies, including eLearning, ILT/VILT, VR/AR, and AI-enabled learning solutions. Uses the Learning-Transfer Evaluation Model (LTEM) to evaluate learning effectiveness, measure transfer of training to performance, and assess the true impact of learning programs on business outcomes. Actively leads AI adoption and AI training initiatives, including AI-enabled learning design, Generative AI workforce enablement, and AI tool adoption (ChatGPT, Copilot, and design automation tools) to improve performance, efficiency, and instructional scalability</w:t>
      </w:r>
      <w:r>
        <w:rPr>
          <w:rFonts w:ascii="Times New Roman" w:eastAsia="Times New Roman" w:hAnsi="Times New Roman" w:cs="Times New Roman"/>
          <w:color w:val="000000"/>
          <w:sz w:val="20"/>
          <w:szCs w:val="20"/>
        </w:rPr>
        <w:t xml:space="preserve">. </w:t>
      </w:r>
      <w:r w:rsidRPr="00D36897">
        <w:rPr>
          <w:rFonts w:ascii="Times New Roman" w:eastAsia="Times New Roman" w:hAnsi="Times New Roman" w:cs="Times New Roman"/>
          <w:color w:val="000000"/>
          <w:sz w:val="20"/>
          <w:szCs w:val="20"/>
        </w:rPr>
        <w:t>Recipient of the Booz Allen Hamilton 2024 Silver Award and 2024 Passionate Service Award for leadership, impact, and enterprise service excellence.</w:t>
      </w:r>
    </w:p>
    <w:p w14:paraId="22161872" w14:textId="77777777" w:rsidR="007E5311" w:rsidRPr="00273998" w:rsidRDefault="007E5311">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A" w14:textId="77777777" w:rsidR="00AE69B2" w:rsidRPr="00641FB9" w:rsidRDefault="00632996">
      <w:pPr>
        <w:pBdr>
          <w:top w:val="single" w:sz="12" w:space="1" w:color="002060"/>
          <w:left w:val="nil"/>
          <w:bottom w:val="single" w:sz="12" w:space="1" w:color="002060"/>
          <w:right w:val="nil"/>
          <w:between w:val="nil"/>
        </w:pBdr>
        <w:spacing w:after="240" w:line="240" w:lineRule="auto"/>
        <w:jc w:val="center"/>
        <w:rPr>
          <w:rFonts w:ascii="Times New Roman" w:eastAsia="Times New Roman" w:hAnsi="Times New Roman" w:cs="Times New Roman"/>
          <w:b/>
          <w:color w:val="002060"/>
          <w:sz w:val="24"/>
          <w:szCs w:val="24"/>
        </w:rPr>
      </w:pPr>
      <w:r w:rsidRPr="00641FB9">
        <w:rPr>
          <w:rFonts w:ascii="Times New Roman" w:eastAsia="Times New Roman" w:hAnsi="Times New Roman" w:cs="Times New Roman"/>
          <w:b/>
          <w:color w:val="002060"/>
          <w:sz w:val="24"/>
          <w:szCs w:val="24"/>
        </w:rPr>
        <w:t>AREAS OF EXPERTISE</w:t>
      </w:r>
    </w:p>
    <w:p w14:paraId="0000000B" w14:textId="3398812C" w:rsidR="00AE69B2" w:rsidRPr="0050788B" w:rsidRDefault="00736E0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Leadership </w:t>
      </w:r>
      <w:r w:rsidRPr="0050788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276C27" w:rsidRPr="0050788B">
        <w:rPr>
          <w:rFonts w:ascii="Times New Roman" w:eastAsia="Times New Roman" w:hAnsi="Times New Roman" w:cs="Times New Roman"/>
          <w:color w:val="000000"/>
          <w:sz w:val="20"/>
          <w:szCs w:val="20"/>
        </w:rPr>
        <w:t>L&amp;D Strategy &amp; Roadmap Design | Cognitive Learning Science | Emerging Tech (AI &amp; VR/AR) | Enterprise Learning Operations | Executive Stakeholder Management | Data Analytics &amp; ROI Evaluation | Change Management (Kotter) | Inclusive Design &amp; Accessibility</w:t>
      </w:r>
      <w:r w:rsidR="00632996" w:rsidRPr="0050788B">
        <w:rPr>
          <w:rFonts w:ascii="Times New Roman" w:eastAsia="Times New Roman" w:hAnsi="Times New Roman" w:cs="Times New Roman"/>
          <w:color w:val="000000"/>
          <w:sz w:val="20"/>
          <w:szCs w:val="20"/>
        </w:rPr>
        <w:t xml:space="preserve"> </w:t>
      </w:r>
      <w:r w:rsidR="00276C27" w:rsidRPr="0050788B">
        <w:rPr>
          <w:rFonts w:ascii="Times New Roman" w:eastAsia="Times New Roman" w:hAnsi="Times New Roman" w:cs="Times New Roman"/>
          <w:color w:val="000000"/>
          <w:sz w:val="20"/>
          <w:szCs w:val="20"/>
        </w:rPr>
        <w:t xml:space="preserve"> </w:t>
      </w:r>
    </w:p>
    <w:p w14:paraId="0000000C" w14:textId="77777777" w:rsidR="00AE69B2" w:rsidRPr="00273998" w:rsidRDefault="00AE69B2">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0D" w14:textId="77777777" w:rsidR="00AE69B2" w:rsidRPr="00641FB9" w:rsidRDefault="00632996">
      <w:pPr>
        <w:pBdr>
          <w:top w:val="single" w:sz="12" w:space="1" w:color="002060"/>
          <w:left w:val="nil"/>
          <w:bottom w:val="single" w:sz="12" w:space="1" w:color="002060"/>
          <w:right w:val="nil"/>
          <w:between w:val="nil"/>
        </w:pBdr>
        <w:spacing w:after="0" w:line="240" w:lineRule="auto"/>
        <w:jc w:val="center"/>
        <w:rPr>
          <w:rFonts w:ascii="Times New Roman" w:eastAsia="Times New Roman" w:hAnsi="Times New Roman" w:cs="Times New Roman"/>
          <w:b/>
          <w:color w:val="002060"/>
          <w:sz w:val="24"/>
          <w:szCs w:val="24"/>
        </w:rPr>
      </w:pPr>
      <w:r w:rsidRPr="00641FB9">
        <w:rPr>
          <w:rFonts w:ascii="Times New Roman" w:eastAsia="Times New Roman" w:hAnsi="Times New Roman" w:cs="Times New Roman"/>
          <w:b/>
          <w:color w:val="002060"/>
          <w:sz w:val="24"/>
          <w:szCs w:val="24"/>
        </w:rPr>
        <w:t>WORK EXPERIENCE</w:t>
      </w:r>
    </w:p>
    <w:p w14:paraId="0000000E" w14:textId="5AB188F0" w:rsidR="00AE69B2" w:rsidRPr="0050788B" w:rsidRDefault="007D362C">
      <w:pPr>
        <w:pBdr>
          <w:top w:val="nil"/>
          <w:left w:val="nil"/>
          <w:bottom w:val="nil"/>
          <w:right w:val="nil"/>
          <w:between w:val="nil"/>
        </w:pBdr>
        <w:shd w:val="clear" w:color="auto" w:fill="E7E6E6"/>
        <w:tabs>
          <w:tab w:val="right" w:pos="10800"/>
        </w:tabs>
        <w:spacing w:before="200" w:after="0" w:line="240" w:lineRule="auto"/>
        <w:rPr>
          <w:rFonts w:ascii="Times New Roman" w:eastAsia="Times New Roman" w:hAnsi="Times New Roman" w:cs="Times New Roman"/>
          <w:b/>
          <w:color w:val="002060"/>
          <w:sz w:val="20"/>
          <w:szCs w:val="20"/>
        </w:rPr>
      </w:pPr>
      <w:r>
        <w:rPr>
          <w:rFonts w:ascii="Times New Roman" w:eastAsia="Times New Roman" w:hAnsi="Times New Roman" w:cs="Times New Roman"/>
          <w:b/>
          <w:color w:val="002060"/>
          <w:sz w:val="20"/>
          <w:szCs w:val="20"/>
        </w:rPr>
        <w:t>Program Lead</w:t>
      </w:r>
      <w:r>
        <w:rPr>
          <w:rFonts w:ascii="Times New Roman" w:eastAsia="Times New Roman" w:hAnsi="Times New Roman" w:cs="Times New Roman"/>
          <w:b/>
          <w:color w:val="002060"/>
          <w:sz w:val="20"/>
          <w:szCs w:val="20"/>
        </w:rPr>
        <w:tab/>
      </w:r>
      <w:r w:rsidR="0022758F" w:rsidRPr="0050788B">
        <w:rPr>
          <w:rFonts w:ascii="Times New Roman" w:eastAsia="Times New Roman" w:hAnsi="Times New Roman" w:cs="Times New Roman"/>
          <w:b/>
          <w:color w:val="002060"/>
          <w:sz w:val="20"/>
          <w:szCs w:val="20"/>
        </w:rPr>
        <w:t>January 202</w:t>
      </w:r>
      <w:r>
        <w:rPr>
          <w:rFonts w:ascii="Times New Roman" w:eastAsia="Times New Roman" w:hAnsi="Times New Roman" w:cs="Times New Roman"/>
          <w:b/>
          <w:color w:val="002060"/>
          <w:sz w:val="20"/>
          <w:szCs w:val="20"/>
        </w:rPr>
        <w:t>6</w:t>
      </w:r>
      <w:r w:rsidR="0022758F" w:rsidRPr="0050788B">
        <w:rPr>
          <w:rFonts w:ascii="Times New Roman" w:eastAsia="Times New Roman" w:hAnsi="Times New Roman" w:cs="Times New Roman"/>
          <w:b/>
          <w:color w:val="002060"/>
          <w:sz w:val="20"/>
          <w:szCs w:val="20"/>
        </w:rPr>
        <w:t xml:space="preserve"> </w:t>
      </w:r>
      <w:r w:rsidR="00632996" w:rsidRPr="0050788B">
        <w:rPr>
          <w:rFonts w:ascii="Times New Roman" w:eastAsia="Times New Roman" w:hAnsi="Times New Roman" w:cs="Times New Roman"/>
          <w:b/>
          <w:color w:val="002060"/>
          <w:sz w:val="20"/>
          <w:szCs w:val="20"/>
        </w:rPr>
        <w:t xml:space="preserve">– </w:t>
      </w:r>
      <w:r>
        <w:rPr>
          <w:rFonts w:ascii="Times New Roman" w:eastAsia="Times New Roman" w:hAnsi="Times New Roman" w:cs="Times New Roman"/>
          <w:b/>
          <w:color w:val="002060"/>
          <w:sz w:val="20"/>
          <w:szCs w:val="20"/>
        </w:rPr>
        <w:t>present</w:t>
      </w:r>
    </w:p>
    <w:p w14:paraId="0000000F" w14:textId="6CA98B51" w:rsidR="00AE69B2" w:rsidRPr="0050788B" w:rsidRDefault="007D362C">
      <w:pPr>
        <w:pBdr>
          <w:top w:val="nil"/>
          <w:left w:val="nil"/>
          <w:bottom w:val="nil"/>
          <w:right w:val="nil"/>
          <w:between w:val="nil"/>
        </w:pBdr>
        <w:shd w:val="clear" w:color="auto" w:fill="E7E6E6"/>
        <w:spacing w:after="0" w:line="240" w:lineRule="auto"/>
        <w:rPr>
          <w:rFonts w:ascii="Times New Roman" w:eastAsia="Times New Roman" w:hAnsi="Times New Roman" w:cs="Times New Roman"/>
          <w:color w:val="002060"/>
          <w:sz w:val="20"/>
          <w:szCs w:val="20"/>
        </w:rPr>
      </w:pPr>
      <w:r>
        <w:rPr>
          <w:rFonts w:ascii="Times New Roman" w:eastAsia="Times New Roman" w:hAnsi="Times New Roman" w:cs="Times New Roman"/>
          <w:color w:val="002060"/>
          <w:sz w:val="20"/>
          <w:szCs w:val="20"/>
        </w:rPr>
        <w:t>Southwire</w:t>
      </w:r>
      <w:r w:rsidR="00E82706" w:rsidRPr="0050788B">
        <w:rPr>
          <w:rFonts w:ascii="Times New Roman" w:eastAsia="Times New Roman" w:hAnsi="Times New Roman" w:cs="Times New Roman"/>
          <w:color w:val="002060"/>
          <w:sz w:val="20"/>
          <w:szCs w:val="20"/>
        </w:rPr>
        <w:t xml:space="preserve"> | Atlanta, GA</w:t>
      </w:r>
      <w:r w:rsidR="00632996" w:rsidRPr="0050788B">
        <w:rPr>
          <w:rFonts w:ascii="Times New Roman" w:eastAsia="Times New Roman" w:hAnsi="Times New Roman" w:cs="Times New Roman"/>
          <w:color w:val="002060"/>
          <w:sz w:val="20"/>
          <w:szCs w:val="20"/>
        </w:rPr>
        <w:tab/>
      </w:r>
    </w:p>
    <w:p w14:paraId="0548B624" w14:textId="5D0872B7" w:rsidR="009E3DCD" w:rsidRPr="00247D38" w:rsidRDefault="009E3DCD" w:rsidP="00EA409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47D38">
        <w:rPr>
          <w:rFonts w:ascii="Times New Roman" w:eastAsia="Times New Roman" w:hAnsi="Times New Roman" w:cs="Times New Roman"/>
          <w:color w:val="000000"/>
          <w:sz w:val="20"/>
          <w:szCs w:val="20"/>
        </w:rPr>
        <w:t xml:space="preserve">Architected and led </w:t>
      </w:r>
      <w:proofErr w:type="spellStart"/>
      <w:r w:rsidRPr="00247D38">
        <w:rPr>
          <w:rFonts w:ascii="Times New Roman" w:eastAsia="Times New Roman" w:hAnsi="Times New Roman" w:cs="Times New Roman"/>
          <w:color w:val="000000"/>
          <w:sz w:val="20"/>
          <w:szCs w:val="20"/>
        </w:rPr>
        <w:t>Skillswire</w:t>
      </w:r>
      <w:proofErr w:type="spellEnd"/>
      <w:r w:rsidRPr="00247D38">
        <w:rPr>
          <w:rFonts w:ascii="Times New Roman" w:eastAsia="Times New Roman" w:hAnsi="Times New Roman" w:cs="Times New Roman"/>
          <w:color w:val="000000"/>
          <w:sz w:val="20"/>
          <w:szCs w:val="20"/>
        </w:rPr>
        <w:t>, a scalable product mastery learning ecosystem (eLearning + ILT) supporting education across 100,000+ SKUs, standardizing enterprise product knowledge and enabling consistent commercial execution at scale</w:t>
      </w:r>
      <w:r w:rsidR="00EC68A8">
        <w:rPr>
          <w:rFonts w:ascii="Times New Roman" w:eastAsia="Times New Roman" w:hAnsi="Times New Roman" w:cs="Times New Roman"/>
          <w:color w:val="000000"/>
          <w:sz w:val="20"/>
          <w:szCs w:val="20"/>
        </w:rPr>
        <w:t>.</w:t>
      </w:r>
    </w:p>
    <w:p w14:paraId="16A01A2E" w14:textId="2825D004" w:rsidR="001722A1" w:rsidRPr="00247D38" w:rsidRDefault="001722A1" w:rsidP="00EA409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47D38">
        <w:rPr>
          <w:rFonts w:ascii="Times New Roman" w:eastAsia="Times New Roman" w:hAnsi="Times New Roman" w:cs="Times New Roman"/>
          <w:color w:val="000000"/>
          <w:sz w:val="20"/>
          <w:szCs w:val="20"/>
        </w:rPr>
        <w:t>Defined and operationalized an LTEM-aligned learning evaluation framework to measure program effectiveness and business impact, driving data-informed decision-making and continuous optimization of enterprise learning strategy</w:t>
      </w:r>
      <w:r w:rsidR="00EC68A8">
        <w:rPr>
          <w:rFonts w:ascii="Times New Roman" w:eastAsia="Times New Roman" w:hAnsi="Times New Roman" w:cs="Times New Roman"/>
          <w:color w:val="000000"/>
          <w:sz w:val="20"/>
          <w:szCs w:val="20"/>
        </w:rPr>
        <w:t>.</w:t>
      </w:r>
    </w:p>
    <w:p w14:paraId="2295EF38" w14:textId="08A76198" w:rsidR="001722A1" w:rsidRPr="00247D38" w:rsidRDefault="001722A1" w:rsidP="001722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47D38">
        <w:rPr>
          <w:rFonts w:ascii="Times New Roman" w:eastAsia="Times New Roman" w:hAnsi="Times New Roman" w:cs="Times New Roman"/>
          <w:color w:val="000000"/>
          <w:sz w:val="20"/>
          <w:szCs w:val="20"/>
        </w:rPr>
        <w:t>Established and governed 100% WCAG 2.2 AA accessibility standards across all learning content, ensuring compliance at scale and mitigating organizational risk related to accessibility regulations</w:t>
      </w:r>
      <w:r w:rsidR="00EC68A8">
        <w:rPr>
          <w:rFonts w:ascii="Times New Roman" w:eastAsia="Times New Roman" w:hAnsi="Times New Roman" w:cs="Times New Roman"/>
          <w:color w:val="000000"/>
          <w:sz w:val="20"/>
          <w:szCs w:val="20"/>
        </w:rPr>
        <w:t>.</w:t>
      </w:r>
    </w:p>
    <w:p w14:paraId="2FF0E170" w14:textId="3AF0FF5B" w:rsidR="00247D38" w:rsidRPr="00247D38" w:rsidRDefault="00247D38" w:rsidP="00EA409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47D38">
        <w:rPr>
          <w:rFonts w:ascii="Times New Roman" w:eastAsia="Times New Roman" w:hAnsi="Times New Roman" w:cs="Times New Roman"/>
          <w:color w:val="000000"/>
          <w:sz w:val="20"/>
          <w:szCs w:val="20"/>
        </w:rPr>
        <w:t>Collaborated cross-functionally with engineering, product, and executive stakeholders (VP-level and above) to translate complex technical requirements into scalable learning solutions that accelerate commercial readiness and performance</w:t>
      </w:r>
      <w:r w:rsidR="00EC68A8">
        <w:rPr>
          <w:rFonts w:ascii="Times New Roman" w:eastAsia="Times New Roman" w:hAnsi="Times New Roman" w:cs="Times New Roman"/>
          <w:color w:val="000000"/>
          <w:sz w:val="20"/>
          <w:szCs w:val="20"/>
        </w:rPr>
        <w:t>.</w:t>
      </w:r>
    </w:p>
    <w:p w14:paraId="59B94DDA" w14:textId="4A810CB7" w:rsidR="00247D38" w:rsidRPr="00247D38" w:rsidRDefault="00247D38" w:rsidP="00D1296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247D38">
        <w:rPr>
          <w:rFonts w:ascii="Times New Roman" w:eastAsia="Times New Roman" w:hAnsi="Times New Roman" w:cs="Times New Roman"/>
          <w:color w:val="000000"/>
          <w:sz w:val="20"/>
          <w:szCs w:val="20"/>
        </w:rPr>
        <w:t>Led vendor selection and enterprise learning technology implementation, aligning stakeholders and business requirements to enable scalable, digital-first learning delivery across the organization</w:t>
      </w:r>
      <w:r w:rsidR="00EC68A8">
        <w:rPr>
          <w:rFonts w:ascii="Times New Roman" w:eastAsia="Times New Roman" w:hAnsi="Times New Roman" w:cs="Times New Roman"/>
          <w:color w:val="000000"/>
          <w:sz w:val="20"/>
          <w:szCs w:val="20"/>
        </w:rPr>
        <w:t>.</w:t>
      </w:r>
    </w:p>
    <w:p w14:paraId="66D506A9" w14:textId="53D1AD55" w:rsidR="00247D38" w:rsidRPr="005716F6" w:rsidRDefault="00247D38" w:rsidP="00D12964">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247D38">
        <w:rPr>
          <w:rFonts w:ascii="Times New Roman" w:eastAsia="Times New Roman" w:hAnsi="Times New Roman" w:cs="Times New Roman"/>
          <w:color w:val="000000"/>
          <w:sz w:val="20"/>
          <w:szCs w:val="20"/>
        </w:rPr>
        <w:t>Integrated generative AI tools (e.g., Microsoft Copilot, Adobe, Vyond, Articulate Storyline, Canva) into instructional design workflows, increasing development efficiency, reducing production timelines, and scaling content output</w:t>
      </w:r>
      <w:r w:rsidR="00EC68A8">
        <w:rPr>
          <w:rFonts w:ascii="Times New Roman" w:eastAsia="Times New Roman" w:hAnsi="Times New Roman" w:cs="Times New Roman"/>
          <w:color w:val="000000"/>
          <w:sz w:val="20"/>
          <w:szCs w:val="20"/>
        </w:rPr>
        <w:t>.</w:t>
      </w:r>
    </w:p>
    <w:p w14:paraId="397F121B" w14:textId="2DF38274" w:rsidR="005716F6" w:rsidRPr="005716F6" w:rsidRDefault="005716F6" w:rsidP="00D12964">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5716F6">
        <w:rPr>
          <w:rFonts w:ascii="Times New Roman" w:hAnsi="Times New Roman" w:cs="Times New Roman"/>
          <w:sz w:val="20"/>
          <w:szCs w:val="20"/>
        </w:rPr>
        <w:t>Developed and implemented SOPs and scalable governance frameworks for SAP SuccessFactors Learning, including comprehensive “how-to” guides, driving system adoption, standardization, and operational efficiency across global user groups</w:t>
      </w:r>
      <w:r w:rsidR="00EC68A8">
        <w:rPr>
          <w:rFonts w:ascii="Times New Roman" w:hAnsi="Times New Roman" w:cs="Times New Roman"/>
          <w:sz w:val="20"/>
          <w:szCs w:val="20"/>
        </w:rPr>
        <w:t>.</w:t>
      </w:r>
    </w:p>
    <w:p w14:paraId="41A55B31" w14:textId="77777777" w:rsidR="004A386D" w:rsidRPr="0050788B" w:rsidRDefault="004A386D" w:rsidP="004A386D">
      <w:pPr>
        <w:pBdr>
          <w:top w:val="nil"/>
          <w:left w:val="nil"/>
          <w:bottom w:val="nil"/>
          <w:right w:val="nil"/>
          <w:between w:val="nil"/>
        </w:pBdr>
        <w:shd w:val="clear" w:color="auto" w:fill="E7E6E6"/>
        <w:tabs>
          <w:tab w:val="right" w:pos="10800"/>
        </w:tabs>
        <w:spacing w:before="200" w:after="0" w:line="240" w:lineRule="auto"/>
        <w:rPr>
          <w:rFonts w:ascii="Times New Roman" w:eastAsia="Times New Roman" w:hAnsi="Times New Roman" w:cs="Times New Roman"/>
          <w:b/>
          <w:color w:val="002060"/>
          <w:sz w:val="20"/>
          <w:szCs w:val="20"/>
        </w:rPr>
      </w:pPr>
      <w:r w:rsidRPr="0050788B">
        <w:rPr>
          <w:rFonts w:ascii="Times New Roman" w:eastAsia="Times New Roman" w:hAnsi="Times New Roman" w:cs="Times New Roman"/>
          <w:b/>
          <w:color w:val="002060"/>
          <w:sz w:val="20"/>
          <w:szCs w:val="20"/>
        </w:rPr>
        <w:t xml:space="preserve">Director of Learning &amp; Development (Consulting Practice) </w:t>
      </w:r>
      <w:r w:rsidRPr="0050788B">
        <w:rPr>
          <w:rFonts w:ascii="Times New Roman" w:eastAsia="Times New Roman" w:hAnsi="Times New Roman" w:cs="Times New Roman"/>
          <w:b/>
          <w:color w:val="002060"/>
          <w:sz w:val="20"/>
          <w:szCs w:val="20"/>
        </w:rPr>
        <w:tab/>
        <w:t>January 2025 – January 2026</w:t>
      </w:r>
    </w:p>
    <w:p w14:paraId="7FA84834" w14:textId="77777777" w:rsidR="004A386D" w:rsidRPr="0050788B" w:rsidRDefault="004A386D" w:rsidP="004A386D">
      <w:pPr>
        <w:pBdr>
          <w:top w:val="nil"/>
          <w:left w:val="nil"/>
          <w:bottom w:val="nil"/>
          <w:right w:val="nil"/>
          <w:between w:val="nil"/>
        </w:pBdr>
        <w:shd w:val="clear" w:color="auto" w:fill="E7E6E6"/>
        <w:spacing w:after="0" w:line="240" w:lineRule="auto"/>
        <w:rPr>
          <w:rFonts w:ascii="Times New Roman" w:eastAsia="Times New Roman" w:hAnsi="Times New Roman" w:cs="Times New Roman"/>
          <w:color w:val="002060"/>
          <w:sz w:val="20"/>
          <w:szCs w:val="20"/>
        </w:rPr>
      </w:pPr>
      <w:r w:rsidRPr="0050788B">
        <w:rPr>
          <w:rFonts w:ascii="Times New Roman" w:eastAsia="Times New Roman" w:hAnsi="Times New Roman" w:cs="Times New Roman"/>
          <w:color w:val="002060"/>
          <w:sz w:val="20"/>
          <w:szCs w:val="20"/>
        </w:rPr>
        <w:t>OWLS: Optimize with Learning Solutions, LLC | Atlanta, GA</w:t>
      </w:r>
      <w:r w:rsidRPr="0050788B">
        <w:rPr>
          <w:rFonts w:ascii="Times New Roman" w:eastAsia="Times New Roman" w:hAnsi="Times New Roman" w:cs="Times New Roman"/>
          <w:color w:val="002060"/>
          <w:sz w:val="20"/>
          <w:szCs w:val="20"/>
        </w:rPr>
        <w:tab/>
      </w:r>
    </w:p>
    <w:p w14:paraId="75E6F82F" w14:textId="59B52075" w:rsidR="004A386D" w:rsidRPr="00C85515" w:rsidRDefault="004A386D" w:rsidP="004A386D">
      <w:pPr>
        <w:numPr>
          <w:ilvl w:val="0"/>
          <w:numId w:val="2"/>
        </w:numPr>
        <w:pBdr>
          <w:top w:val="nil"/>
          <w:left w:val="nil"/>
          <w:bottom w:val="nil"/>
          <w:right w:val="nil"/>
          <w:between w:val="nil"/>
        </w:pBdr>
        <w:spacing w:before="240" w:after="0" w:line="240" w:lineRule="auto"/>
        <w:rPr>
          <w:rFonts w:ascii="Times New Roman" w:eastAsia="Times New Roman" w:hAnsi="Times New Roman" w:cs="Times New Roman"/>
          <w:color w:val="000000"/>
          <w:sz w:val="20"/>
          <w:szCs w:val="20"/>
        </w:rPr>
      </w:pPr>
      <w:r w:rsidRPr="00C85515">
        <w:rPr>
          <w:rFonts w:ascii="Times New Roman" w:eastAsia="Times New Roman" w:hAnsi="Times New Roman" w:cs="Times New Roman"/>
          <w:color w:val="000000"/>
          <w:sz w:val="20"/>
          <w:szCs w:val="20"/>
        </w:rPr>
        <w:t xml:space="preserve">Converted high-level business objectives into actionable performance roadmaps for </w:t>
      </w:r>
      <w:r>
        <w:rPr>
          <w:rFonts w:ascii="Times New Roman" w:eastAsia="Times New Roman" w:hAnsi="Times New Roman" w:cs="Times New Roman"/>
          <w:color w:val="000000"/>
          <w:sz w:val="20"/>
          <w:szCs w:val="20"/>
        </w:rPr>
        <w:t>4</w:t>
      </w:r>
      <w:r w:rsidRPr="00C85515">
        <w:rPr>
          <w:rFonts w:ascii="Times New Roman" w:eastAsia="Times New Roman" w:hAnsi="Times New Roman" w:cs="Times New Roman"/>
          <w:color w:val="000000"/>
          <w:sz w:val="20"/>
          <w:szCs w:val="20"/>
        </w:rPr>
        <w:t>+ premier clients, includin</w:t>
      </w:r>
      <w:r w:rsidR="001B4369">
        <w:rPr>
          <w:rFonts w:ascii="Times New Roman" w:eastAsia="Times New Roman" w:hAnsi="Times New Roman" w:cs="Times New Roman"/>
          <w:color w:val="000000"/>
          <w:sz w:val="20"/>
          <w:szCs w:val="20"/>
        </w:rPr>
        <w:t>g</w:t>
      </w:r>
      <w:r>
        <w:rPr>
          <w:rFonts w:ascii="Times New Roman" w:eastAsia="Times New Roman" w:hAnsi="Times New Roman" w:cs="Times New Roman"/>
          <w:color w:val="000000"/>
          <w:sz w:val="20"/>
          <w:szCs w:val="20"/>
        </w:rPr>
        <w:t xml:space="preserve"> </w:t>
      </w:r>
      <w:r w:rsidRPr="00C85515">
        <w:rPr>
          <w:rFonts w:ascii="Times New Roman" w:eastAsia="Times New Roman" w:hAnsi="Times New Roman" w:cs="Times New Roman"/>
          <w:color w:val="000000"/>
          <w:sz w:val="20"/>
          <w:szCs w:val="20"/>
        </w:rPr>
        <w:t xml:space="preserve">Chef Works, </w:t>
      </w:r>
      <w:r>
        <w:rPr>
          <w:rFonts w:ascii="Times New Roman" w:eastAsia="Times New Roman" w:hAnsi="Times New Roman" w:cs="Times New Roman"/>
          <w:color w:val="000000"/>
          <w:sz w:val="20"/>
          <w:szCs w:val="20"/>
        </w:rPr>
        <w:t xml:space="preserve">Arthrex, </w:t>
      </w:r>
      <w:r w:rsidR="001B4369">
        <w:rPr>
          <w:rFonts w:ascii="Times New Roman" w:eastAsia="Times New Roman" w:hAnsi="Times New Roman" w:cs="Times New Roman"/>
          <w:color w:val="000000"/>
          <w:sz w:val="20"/>
          <w:szCs w:val="20"/>
        </w:rPr>
        <w:t xml:space="preserve">Oyamacor, </w:t>
      </w:r>
      <w:r w:rsidRPr="00C85515">
        <w:rPr>
          <w:rFonts w:ascii="Times New Roman" w:eastAsia="Times New Roman" w:hAnsi="Times New Roman" w:cs="Times New Roman"/>
          <w:color w:val="000000"/>
          <w:sz w:val="20"/>
          <w:szCs w:val="20"/>
        </w:rPr>
        <w:t>and Lightburn Solutions, to support mission-critical Sales, HR, and Operations functions.</w:t>
      </w:r>
    </w:p>
    <w:p w14:paraId="38CC28AC" w14:textId="77777777" w:rsidR="004A386D" w:rsidRPr="00C85515" w:rsidRDefault="004A386D" w:rsidP="004A386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Upheld</w:t>
      </w:r>
      <w:r w:rsidRPr="00C85515">
        <w:rPr>
          <w:rFonts w:ascii="Times New Roman" w:eastAsia="Times New Roman" w:hAnsi="Times New Roman" w:cs="Times New Roman"/>
          <w:color w:val="000000"/>
          <w:sz w:val="20"/>
          <w:szCs w:val="20"/>
        </w:rPr>
        <w:t xml:space="preserve"> a flawless 100% on-time delivery record while governing a high-stakes portfolio of 6+ concurrent initiatives with project budgets reaching $105</w:t>
      </w:r>
      <w:r>
        <w:rPr>
          <w:rFonts w:ascii="Times New Roman" w:eastAsia="Times New Roman" w:hAnsi="Times New Roman" w:cs="Times New Roman"/>
          <w:color w:val="000000"/>
          <w:sz w:val="20"/>
          <w:szCs w:val="20"/>
        </w:rPr>
        <w:t xml:space="preserve">k utilizing </w:t>
      </w:r>
      <w:r w:rsidRPr="00A1322F">
        <w:rPr>
          <w:rFonts w:ascii="Times New Roman" w:eastAsia="Times New Roman" w:hAnsi="Times New Roman" w:cs="Times New Roman"/>
          <w:color w:val="000000"/>
          <w:sz w:val="20"/>
          <w:szCs w:val="20"/>
        </w:rPr>
        <w:t>Agile and Waterfall methodologies.</w:t>
      </w:r>
    </w:p>
    <w:p w14:paraId="0B41233B" w14:textId="77777777" w:rsidR="004A386D" w:rsidRPr="003D64B9" w:rsidRDefault="004A386D" w:rsidP="004A386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85515">
        <w:rPr>
          <w:rFonts w:ascii="Times New Roman" w:eastAsia="Times New Roman" w:hAnsi="Times New Roman" w:cs="Times New Roman"/>
          <w:color w:val="000000"/>
          <w:sz w:val="20"/>
          <w:szCs w:val="20"/>
        </w:rPr>
        <w:t>Mentored a multidisciplinary elite team of 5 instructional designers, establishing rigorous quality benchmarks for visual storytelling and technical execution.</w:t>
      </w:r>
    </w:p>
    <w:p w14:paraId="5CF1529E" w14:textId="77777777" w:rsidR="004A386D" w:rsidRDefault="004A386D" w:rsidP="004A386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0A1271">
        <w:rPr>
          <w:rFonts w:ascii="Times New Roman" w:eastAsia="Times New Roman" w:hAnsi="Times New Roman" w:cs="Times New Roman"/>
          <w:color w:val="000000"/>
          <w:sz w:val="20"/>
          <w:szCs w:val="20"/>
        </w:rPr>
        <w:lastRenderedPageBreak/>
        <w:t>Forged strategic C-suite partnerships to align L&amp;D initiatives with long-term fiscal goals and complex workforce planning requirements.</w:t>
      </w:r>
    </w:p>
    <w:p w14:paraId="30FB5C7A" w14:textId="77777777" w:rsidR="004A386D" w:rsidRDefault="004A386D" w:rsidP="004A386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D252FC">
        <w:rPr>
          <w:rFonts w:ascii="Times New Roman" w:eastAsia="Times New Roman" w:hAnsi="Times New Roman" w:cs="Times New Roman"/>
          <w:color w:val="000000"/>
          <w:sz w:val="20"/>
          <w:szCs w:val="20"/>
        </w:rPr>
        <w:t>Led the design of a scalable product training ecosystem for Southwire, developing 6+ training categories and 200+ courses to strengthen Commercial team product knowledge, accelerate sales readiness, and support enterprise-wide capability development.</w:t>
      </w:r>
    </w:p>
    <w:p w14:paraId="36178F6F" w14:textId="77777777" w:rsidR="004A386D" w:rsidRPr="00D12964" w:rsidRDefault="004A386D" w:rsidP="004A386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85515">
        <w:rPr>
          <w:rFonts w:ascii="Times New Roman" w:eastAsia="Times New Roman" w:hAnsi="Times New Roman" w:cs="Times New Roman"/>
          <w:color w:val="000000"/>
          <w:sz w:val="20"/>
          <w:szCs w:val="20"/>
        </w:rPr>
        <w:t>Engineered bespoke, scenario-based Microsoft Excel programs for Chef Works and pioneered high-engagement VILT solutions for Lightburn Solutions to enhance technical proficienc</w:t>
      </w:r>
      <w:r>
        <w:rPr>
          <w:rFonts w:ascii="Times New Roman" w:eastAsia="Times New Roman" w:hAnsi="Times New Roman" w:cs="Times New Roman"/>
          <w:color w:val="000000"/>
          <w:sz w:val="20"/>
          <w:szCs w:val="20"/>
        </w:rPr>
        <w:t>y.</w:t>
      </w:r>
    </w:p>
    <w:p w14:paraId="3EB4B677" w14:textId="77777777" w:rsidR="007D362C" w:rsidRDefault="004A386D" w:rsidP="004A386D">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BF2373">
        <w:rPr>
          <w:rFonts w:ascii="Times New Roman" w:eastAsia="Times New Roman" w:hAnsi="Times New Roman" w:cs="Times New Roman"/>
          <w:color w:val="000000"/>
          <w:sz w:val="20"/>
          <w:szCs w:val="20"/>
        </w:rPr>
        <w:t>Collaborated with Change Management leadership at Arthrex to support global digital transformation initiatives, leveraging the Kotter Change Management Model to drive adoption and accelerate enterprise-wide change</w:t>
      </w:r>
      <w:r>
        <w:rPr>
          <w:rFonts w:ascii="Times New Roman" w:eastAsia="Times New Roman" w:hAnsi="Times New Roman" w:cs="Times New Roman"/>
          <w:color w:val="000000"/>
          <w:sz w:val="20"/>
          <w:szCs w:val="20"/>
        </w:rPr>
        <w:t xml:space="preserve"> for 7,000+ employees.</w:t>
      </w:r>
    </w:p>
    <w:p w14:paraId="6ECA7571" w14:textId="02618EED" w:rsidR="004A386D" w:rsidRPr="007D362C" w:rsidRDefault="004A386D" w:rsidP="004A386D">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7D362C">
        <w:rPr>
          <w:rFonts w:ascii="Times New Roman" w:eastAsia="Times New Roman" w:hAnsi="Times New Roman" w:cs="Times New Roman"/>
          <w:color w:val="000000"/>
          <w:sz w:val="20"/>
          <w:szCs w:val="20"/>
        </w:rPr>
        <w:t>Gathered and synthesized client feedback and customer reviews to quantitatively measure satisfaction and refine consulting delivery models.</w:t>
      </w:r>
    </w:p>
    <w:p w14:paraId="46417953" w14:textId="7BC4593D" w:rsidR="00D96DC9" w:rsidRPr="0050788B" w:rsidRDefault="00D96DC9" w:rsidP="00D96DC9">
      <w:pPr>
        <w:pBdr>
          <w:top w:val="nil"/>
          <w:left w:val="nil"/>
          <w:bottom w:val="nil"/>
          <w:right w:val="nil"/>
          <w:between w:val="nil"/>
        </w:pBdr>
        <w:shd w:val="clear" w:color="auto" w:fill="E7E6E6"/>
        <w:tabs>
          <w:tab w:val="right" w:pos="10800"/>
        </w:tabs>
        <w:spacing w:before="240" w:after="0" w:line="240" w:lineRule="auto"/>
        <w:rPr>
          <w:rFonts w:ascii="Times New Roman" w:eastAsia="Times New Roman" w:hAnsi="Times New Roman" w:cs="Times New Roman"/>
          <w:b/>
          <w:color w:val="002060"/>
          <w:sz w:val="20"/>
          <w:szCs w:val="20"/>
        </w:rPr>
      </w:pPr>
      <w:r w:rsidRPr="0050788B">
        <w:rPr>
          <w:rFonts w:ascii="Times New Roman" w:eastAsia="Times New Roman" w:hAnsi="Times New Roman" w:cs="Times New Roman"/>
          <w:b/>
          <w:color w:val="002060"/>
          <w:sz w:val="20"/>
          <w:szCs w:val="20"/>
        </w:rPr>
        <w:t>Senior Consultant, Instructional Designer (Secret Clearance)</w:t>
      </w:r>
      <w:r w:rsidR="00632996" w:rsidRPr="0050788B">
        <w:rPr>
          <w:rFonts w:ascii="Times New Roman" w:eastAsia="Times New Roman" w:hAnsi="Times New Roman" w:cs="Times New Roman"/>
          <w:b/>
          <w:color w:val="002060"/>
          <w:sz w:val="20"/>
          <w:szCs w:val="20"/>
        </w:rPr>
        <w:t xml:space="preserve"> </w:t>
      </w:r>
      <w:r w:rsidR="00632996" w:rsidRPr="0050788B">
        <w:rPr>
          <w:rFonts w:ascii="Times New Roman" w:eastAsia="Times New Roman" w:hAnsi="Times New Roman" w:cs="Times New Roman"/>
          <w:b/>
          <w:color w:val="002060"/>
          <w:sz w:val="20"/>
          <w:szCs w:val="20"/>
        </w:rPr>
        <w:tab/>
      </w:r>
      <w:r w:rsidR="001A6321" w:rsidRPr="0050788B">
        <w:rPr>
          <w:rFonts w:ascii="Times New Roman" w:eastAsia="Times New Roman" w:hAnsi="Times New Roman" w:cs="Times New Roman"/>
          <w:b/>
          <w:color w:val="002060"/>
          <w:sz w:val="20"/>
          <w:szCs w:val="20"/>
        </w:rPr>
        <w:t xml:space="preserve">March 2023 </w:t>
      </w:r>
      <w:r w:rsidR="00632996" w:rsidRPr="0050788B">
        <w:rPr>
          <w:rFonts w:ascii="Times New Roman" w:eastAsia="Times New Roman" w:hAnsi="Times New Roman" w:cs="Times New Roman"/>
          <w:b/>
          <w:color w:val="002060"/>
          <w:sz w:val="20"/>
          <w:szCs w:val="20"/>
        </w:rPr>
        <w:t xml:space="preserve">– </w:t>
      </w:r>
      <w:r w:rsidR="001A6321" w:rsidRPr="0050788B">
        <w:rPr>
          <w:rFonts w:ascii="Times New Roman" w:eastAsia="Times New Roman" w:hAnsi="Times New Roman" w:cs="Times New Roman"/>
          <w:b/>
          <w:color w:val="002060"/>
          <w:sz w:val="20"/>
          <w:szCs w:val="20"/>
        </w:rPr>
        <w:t>December 2024</w:t>
      </w:r>
    </w:p>
    <w:p w14:paraId="00000013" w14:textId="1D02B531" w:rsidR="00AE69B2" w:rsidRPr="0050788B" w:rsidRDefault="00D96DC9" w:rsidP="00D96DC9">
      <w:pPr>
        <w:pBdr>
          <w:top w:val="nil"/>
          <w:left w:val="nil"/>
          <w:bottom w:val="nil"/>
          <w:right w:val="nil"/>
          <w:between w:val="nil"/>
        </w:pBdr>
        <w:shd w:val="clear" w:color="auto" w:fill="E7E6E6"/>
        <w:spacing w:after="0" w:line="240" w:lineRule="auto"/>
        <w:rPr>
          <w:rFonts w:ascii="Times New Roman" w:eastAsia="Times New Roman" w:hAnsi="Times New Roman" w:cs="Times New Roman"/>
          <w:color w:val="002060"/>
          <w:sz w:val="20"/>
          <w:szCs w:val="20"/>
        </w:rPr>
      </w:pPr>
      <w:r w:rsidRPr="0050788B">
        <w:rPr>
          <w:rFonts w:ascii="Times New Roman" w:eastAsia="Times New Roman" w:hAnsi="Times New Roman" w:cs="Times New Roman"/>
          <w:color w:val="002060"/>
          <w:sz w:val="20"/>
          <w:szCs w:val="20"/>
        </w:rPr>
        <w:t>Booz Allen Hamilton | Atlanta, GA</w:t>
      </w:r>
      <w:r w:rsidR="00632996" w:rsidRPr="0050788B">
        <w:rPr>
          <w:rFonts w:ascii="Times New Roman" w:eastAsia="Times New Roman" w:hAnsi="Times New Roman" w:cs="Times New Roman"/>
          <w:color w:val="002060"/>
          <w:sz w:val="20"/>
          <w:szCs w:val="20"/>
        </w:rPr>
        <w:t xml:space="preserve"> </w:t>
      </w:r>
      <w:r w:rsidR="00632996" w:rsidRPr="0050788B">
        <w:rPr>
          <w:rFonts w:ascii="Times New Roman" w:eastAsia="Times New Roman" w:hAnsi="Times New Roman" w:cs="Times New Roman"/>
          <w:color w:val="002060"/>
          <w:sz w:val="20"/>
          <w:szCs w:val="20"/>
        </w:rPr>
        <w:tab/>
      </w:r>
    </w:p>
    <w:p w14:paraId="111C8BFD" w14:textId="5FC90364" w:rsidR="006271CD" w:rsidRPr="00364771" w:rsidRDefault="006271CD"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364771">
        <w:rPr>
          <w:rFonts w:ascii="Times New Roman" w:eastAsia="Times New Roman" w:hAnsi="Times New Roman" w:cs="Times New Roman"/>
          <w:color w:val="000000"/>
          <w:sz w:val="20"/>
          <w:szCs w:val="20"/>
        </w:rPr>
        <w:t>Led the design and delivery of immersive learning strategy for U.S. Army National Guard programs, leveraging 360° eLearning and VR simulations to increase assessment performance by 75% across thousands of personnel</w:t>
      </w:r>
      <w:r w:rsidR="009A0739" w:rsidRPr="00364771">
        <w:rPr>
          <w:rFonts w:ascii="Times New Roman" w:eastAsia="Times New Roman" w:hAnsi="Times New Roman" w:cs="Times New Roman"/>
          <w:color w:val="000000"/>
          <w:sz w:val="20"/>
          <w:szCs w:val="20"/>
        </w:rPr>
        <w:t>.</w:t>
      </w:r>
    </w:p>
    <w:p w14:paraId="16609DDF" w14:textId="16AC01AD" w:rsidR="00EC68A8" w:rsidRPr="00364771" w:rsidRDefault="00EC68A8"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364771">
        <w:rPr>
          <w:rFonts w:ascii="Times New Roman" w:eastAsia="Times New Roman" w:hAnsi="Times New Roman" w:cs="Times New Roman"/>
          <w:color w:val="000000"/>
          <w:sz w:val="20"/>
          <w:szCs w:val="20"/>
        </w:rPr>
        <w:t>Established and scaled instructional design operations, implementing SOPs and standardized development frameworks that improved production efficiency by 40% while ensuring alignment with Army doctrine</w:t>
      </w:r>
      <w:r w:rsidR="009A0739" w:rsidRPr="00364771">
        <w:rPr>
          <w:rFonts w:ascii="Times New Roman" w:eastAsia="Times New Roman" w:hAnsi="Times New Roman" w:cs="Times New Roman"/>
          <w:color w:val="000000"/>
          <w:sz w:val="20"/>
          <w:szCs w:val="20"/>
        </w:rPr>
        <w:t>.</w:t>
      </w:r>
    </w:p>
    <w:p w14:paraId="68CB5F00" w14:textId="5F09D137" w:rsidR="00EC68A8" w:rsidRPr="00364771" w:rsidRDefault="00EC68A8"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364771">
        <w:rPr>
          <w:rFonts w:ascii="Times New Roman" w:eastAsia="Times New Roman" w:hAnsi="Times New Roman" w:cs="Times New Roman"/>
          <w:color w:val="000000"/>
          <w:sz w:val="20"/>
          <w:szCs w:val="20"/>
        </w:rPr>
        <w:t>Directed the translation of complex military intelligence (e.g., APD, ODIN systems) into high-impact learning solutions supporting C-UAS (counter-drone) and electromagnetic warfare readiness</w:t>
      </w:r>
      <w:r w:rsidR="009A0739" w:rsidRPr="00364771">
        <w:rPr>
          <w:rFonts w:ascii="Times New Roman" w:eastAsia="Times New Roman" w:hAnsi="Times New Roman" w:cs="Times New Roman"/>
          <w:color w:val="000000"/>
          <w:sz w:val="20"/>
          <w:szCs w:val="20"/>
        </w:rPr>
        <w:t>.</w:t>
      </w:r>
    </w:p>
    <w:p w14:paraId="4AF4F24F" w14:textId="3200AD6C" w:rsidR="009A0739" w:rsidRPr="00364771" w:rsidRDefault="009A0739"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364771">
        <w:rPr>
          <w:rFonts w:ascii="Times New Roman" w:eastAsia="Times New Roman" w:hAnsi="Times New Roman" w:cs="Times New Roman"/>
          <w:color w:val="000000"/>
          <w:sz w:val="20"/>
          <w:szCs w:val="20"/>
        </w:rPr>
        <w:t>Leveraged LMS analytics and SCORM data to inform continuous improvement strategies, sustaining 95%+ course completion rates and optimizing learner engagement.</w:t>
      </w:r>
    </w:p>
    <w:p w14:paraId="0D9EE219" w14:textId="235481EC" w:rsidR="009A0739" w:rsidRPr="00364771" w:rsidRDefault="009A0739"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364771">
        <w:rPr>
          <w:rFonts w:ascii="Times New Roman" w:hAnsi="Times New Roman" w:cs="Times New Roman"/>
          <w:sz w:val="20"/>
          <w:szCs w:val="20"/>
        </w:rPr>
        <w:t>Built and developed instructional design capability, mentoring junior team members in advanced multimedia development and evaluation methodologies to strengthen team performance and delivery quality.</w:t>
      </w:r>
    </w:p>
    <w:p w14:paraId="00000015" w14:textId="4342C60C" w:rsidR="00AE69B2" w:rsidRPr="00364771" w:rsidRDefault="00364771"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364771">
        <w:rPr>
          <w:rFonts w:ascii="Times New Roman" w:eastAsia="Times New Roman" w:hAnsi="Times New Roman" w:cs="Times New Roman"/>
          <w:color w:val="000000"/>
          <w:sz w:val="20"/>
          <w:szCs w:val="20"/>
        </w:rPr>
        <w:t>Recognized with the Silver Award and Passionate Service Award for project leadership, operational excellence, and high-impact delivery in mission-critical environments.</w:t>
      </w:r>
    </w:p>
    <w:p w14:paraId="00000016" w14:textId="7FB1C4E4" w:rsidR="00AE69B2" w:rsidRPr="0050788B" w:rsidRDefault="00F2495B">
      <w:pPr>
        <w:pBdr>
          <w:top w:val="nil"/>
          <w:left w:val="nil"/>
          <w:bottom w:val="nil"/>
          <w:right w:val="nil"/>
          <w:between w:val="nil"/>
        </w:pBdr>
        <w:shd w:val="clear" w:color="auto" w:fill="E7E6E6"/>
        <w:tabs>
          <w:tab w:val="right" w:pos="10800"/>
        </w:tabs>
        <w:spacing w:before="240" w:after="0" w:line="240" w:lineRule="auto"/>
        <w:rPr>
          <w:rFonts w:ascii="Times New Roman" w:eastAsia="Times New Roman" w:hAnsi="Times New Roman" w:cs="Times New Roman"/>
          <w:b/>
          <w:color w:val="002060"/>
          <w:sz w:val="20"/>
          <w:szCs w:val="20"/>
        </w:rPr>
      </w:pPr>
      <w:r w:rsidRPr="0050788B">
        <w:rPr>
          <w:rFonts w:ascii="Times New Roman" w:eastAsia="Times New Roman" w:hAnsi="Times New Roman" w:cs="Times New Roman"/>
          <w:b/>
          <w:color w:val="002060"/>
          <w:sz w:val="20"/>
          <w:szCs w:val="20"/>
        </w:rPr>
        <w:t>Instructional Designer</w:t>
      </w:r>
      <w:r w:rsidR="00632996" w:rsidRPr="0050788B">
        <w:rPr>
          <w:rFonts w:ascii="Times New Roman" w:eastAsia="Times New Roman" w:hAnsi="Times New Roman" w:cs="Times New Roman"/>
          <w:b/>
          <w:color w:val="002060"/>
          <w:sz w:val="20"/>
          <w:szCs w:val="20"/>
        </w:rPr>
        <w:tab/>
      </w:r>
      <w:r w:rsidRPr="0050788B">
        <w:rPr>
          <w:rFonts w:ascii="Times New Roman" w:eastAsia="Times New Roman" w:hAnsi="Times New Roman" w:cs="Times New Roman"/>
          <w:b/>
          <w:color w:val="002060"/>
          <w:sz w:val="20"/>
          <w:szCs w:val="20"/>
        </w:rPr>
        <w:t xml:space="preserve">April 2022 </w:t>
      </w:r>
      <w:r w:rsidR="00632996" w:rsidRPr="0050788B">
        <w:rPr>
          <w:rFonts w:ascii="Times New Roman" w:eastAsia="Times New Roman" w:hAnsi="Times New Roman" w:cs="Times New Roman"/>
          <w:b/>
          <w:color w:val="002060"/>
          <w:sz w:val="20"/>
          <w:szCs w:val="20"/>
        </w:rPr>
        <w:t xml:space="preserve">– </w:t>
      </w:r>
      <w:r w:rsidRPr="0050788B">
        <w:rPr>
          <w:rFonts w:ascii="Times New Roman" w:eastAsia="Times New Roman" w:hAnsi="Times New Roman" w:cs="Times New Roman"/>
          <w:b/>
          <w:color w:val="002060"/>
          <w:sz w:val="20"/>
          <w:szCs w:val="20"/>
        </w:rPr>
        <w:t xml:space="preserve">March 2023   </w:t>
      </w:r>
    </w:p>
    <w:p w14:paraId="00000017" w14:textId="72198474" w:rsidR="00AE69B2" w:rsidRPr="0050788B" w:rsidRDefault="00AA6E5E" w:rsidP="00AA6E5E">
      <w:pPr>
        <w:pBdr>
          <w:top w:val="nil"/>
          <w:left w:val="nil"/>
          <w:bottom w:val="nil"/>
          <w:right w:val="nil"/>
          <w:between w:val="nil"/>
        </w:pBdr>
        <w:shd w:val="clear" w:color="auto" w:fill="E7E6E6"/>
        <w:spacing w:after="0" w:line="240" w:lineRule="auto"/>
        <w:rPr>
          <w:rFonts w:ascii="Times New Roman" w:eastAsia="Times New Roman" w:hAnsi="Times New Roman" w:cs="Times New Roman"/>
          <w:color w:val="002060"/>
          <w:sz w:val="20"/>
          <w:szCs w:val="20"/>
        </w:rPr>
      </w:pPr>
      <w:r w:rsidRPr="0050788B">
        <w:rPr>
          <w:rFonts w:ascii="Times New Roman" w:eastAsia="Times New Roman" w:hAnsi="Times New Roman" w:cs="Times New Roman"/>
          <w:color w:val="002060"/>
          <w:sz w:val="20"/>
          <w:szCs w:val="20"/>
        </w:rPr>
        <w:t>Floor &amp; Decor | Atlanta, GA</w:t>
      </w:r>
      <w:r w:rsidR="00632996" w:rsidRPr="0050788B">
        <w:rPr>
          <w:rFonts w:ascii="Times New Roman" w:eastAsia="Times New Roman" w:hAnsi="Times New Roman" w:cs="Times New Roman"/>
          <w:color w:val="002060"/>
          <w:sz w:val="20"/>
          <w:szCs w:val="20"/>
        </w:rPr>
        <w:tab/>
      </w:r>
    </w:p>
    <w:p w14:paraId="1F3AD5D0" w14:textId="211619CA" w:rsidR="00C81E84" w:rsidRPr="000027D3" w:rsidRDefault="00C81E84" w:rsidP="003E2B9C">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0027D3">
        <w:rPr>
          <w:rFonts w:ascii="Times New Roman" w:eastAsia="Times New Roman" w:hAnsi="Times New Roman" w:cs="Times New Roman"/>
          <w:color w:val="000000"/>
          <w:sz w:val="20"/>
          <w:szCs w:val="20"/>
        </w:rPr>
        <w:t>Led enterprise-wide career pathway strategy and implementation, driving adoption across 8,000+ employees and aligning workforce development with organizational growth and promotion readiness</w:t>
      </w:r>
      <w:r w:rsidR="00E05A1F">
        <w:rPr>
          <w:rFonts w:ascii="Times New Roman" w:eastAsia="Times New Roman" w:hAnsi="Times New Roman" w:cs="Times New Roman"/>
          <w:color w:val="000000"/>
          <w:sz w:val="20"/>
          <w:szCs w:val="20"/>
        </w:rPr>
        <w:t>.</w:t>
      </w:r>
    </w:p>
    <w:p w14:paraId="53D16DEF" w14:textId="67E81F04" w:rsidR="00C81E84" w:rsidRPr="000027D3" w:rsidRDefault="00C81E84" w:rsidP="003E2B9C">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0027D3">
        <w:rPr>
          <w:rFonts w:ascii="Times New Roman" w:eastAsia="Times New Roman" w:hAnsi="Times New Roman" w:cs="Times New Roman"/>
          <w:color w:val="000000"/>
          <w:sz w:val="20"/>
          <w:szCs w:val="20"/>
        </w:rPr>
        <w:t>Designed and scaled executive onboarding experiences, enabling seamless leadership transitions through structured learning solutions and accelerating time-to-effectiveness for senior leaders</w:t>
      </w:r>
      <w:r w:rsidR="00E05A1F">
        <w:rPr>
          <w:rFonts w:ascii="Times New Roman" w:eastAsia="Times New Roman" w:hAnsi="Times New Roman" w:cs="Times New Roman"/>
          <w:color w:val="000000"/>
          <w:sz w:val="20"/>
          <w:szCs w:val="20"/>
        </w:rPr>
        <w:t>.</w:t>
      </w:r>
    </w:p>
    <w:p w14:paraId="40A32531" w14:textId="4EFAC4FA" w:rsidR="000027D3" w:rsidRPr="000027D3" w:rsidRDefault="000027D3" w:rsidP="003E2B9C">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0027D3">
        <w:rPr>
          <w:rFonts w:ascii="Times New Roman" w:hAnsi="Times New Roman" w:cs="Times New Roman"/>
          <w:sz w:val="20"/>
          <w:szCs w:val="20"/>
        </w:rPr>
        <w:t>Standardized enterprise learning delivery for high-visibility product launches, developing facilitator frameworks and governance that ensured consistent, high-quality execution across audiences and regions</w:t>
      </w:r>
      <w:r w:rsidR="00E05A1F">
        <w:rPr>
          <w:rFonts w:ascii="Times New Roman" w:hAnsi="Times New Roman" w:cs="Times New Roman"/>
          <w:sz w:val="20"/>
          <w:szCs w:val="20"/>
        </w:rPr>
        <w:t>.</w:t>
      </w:r>
    </w:p>
    <w:p w14:paraId="5526C325" w14:textId="05639393" w:rsidR="000027D3" w:rsidRPr="000027D3" w:rsidRDefault="000027D3"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0027D3">
        <w:rPr>
          <w:rFonts w:ascii="Times New Roman" w:hAnsi="Times New Roman" w:cs="Times New Roman"/>
          <w:sz w:val="20"/>
          <w:szCs w:val="20"/>
        </w:rPr>
        <w:t>Directed development of engaging, high-impact digital learning experiences, leveraging multimedia and storytelling to increase knowledge retention and learner engagement at scale</w:t>
      </w:r>
      <w:r w:rsidR="00E05A1F">
        <w:rPr>
          <w:rFonts w:ascii="Times New Roman" w:hAnsi="Times New Roman" w:cs="Times New Roman"/>
          <w:sz w:val="20"/>
          <w:szCs w:val="20"/>
        </w:rPr>
        <w:t>.</w:t>
      </w:r>
    </w:p>
    <w:p w14:paraId="5A111737" w14:textId="58211F54" w:rsidR="000027D3" w:rsidRPr="000027D3" w:rsidRDefault="000027D3" w:rsidP="0036477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0027D3">
        <w:rPr>
          <w:rFonts w:ascii="Times New Roman" w:eastAsia="Times New Roman" w:hAnsi="Times New Roman" w:cs="Times New Roman"/>
          <w:color w:val="000000"/>
          <w:sz w:val="20"/>
          <w:szCs w:val="20"/>
        </w:rPr>
        <w:t>Partnered with HR and Operations leadership to diagnose and resolve performance gaps, utilizing Workday analytics to inform targeted learning interventions and improve business outcomes</w:t>
      </w:r>
      <w:r w:rsidR="00E05A1F">
        <w:rPr>
          <w:rFonts w:ascii="Times New Roman" w:eastAsia="Times New Roman" w:hAnsi="Times New Roman" w:cs="Times New Roman"/>
          <w:color w:val="000000"/>
          <w:sz w:val="20"/>
          <w:szCs w:val="20"/>
        </w:rPr>
        <w:t>.</w:t>
      </w:r>
    </w:p>
    <w:p w14:paraId="663967EE" w14:textId="7F4BE3DD" w:rsidR="000027D3" w:rsidRPr="000027D3" w:rsidRDefault="000027D3" w:rsidP="000027D3">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0027D3">
        <w:rPr>
          <w:rFonts w:ascii="Times New Roman" w:eastAsia="Times New Roman" w:hAnsi="Times New Roman" w:cs="Times New Roman"/>
          <w:sz w:val="20"/>
          <w:szCs w:val="20"/>
        </w:rPr>
        <w:t>Maintained a 5/5 learner satisfaction rating across 14 enterprise learning program</w:t>
      </w:r>
      <w:r w:rsidR="00F04C85">
        <w:rPr>
          <w:rFonts w:ascii="Times New Roman" w:eastAsia="Times New Roman" w:hAnsi="Times New Roman" w:cs="Times New Roman"/>
          <w:sz w:val="20"/>
          <w:szCs w:val="20"/>
        </w:rPr>
        <w:t>s</w:t>
      </w:r>
      <w:r w:rsidRPr="000027D3">
        <w:rPr>
          <w:rFonts w:ascii="Times New Roman" w:eastAsia="Times New Roman" w:hAnsi="Times New Roman" w:cs="Times New Roman"/>
          <w:sz w:val="20"/>
          <w:szCs w:val="20"/>
        </w:rPr>
        <w:t>, reaching 3,000+ employees and demonstrating consistent delivery of high-impact learning experiences</w:t>
      </w:r>
      <w:r w:rsidR="007024AB">
        <w:rPr>
          <w:rFonts w:ascii="Times New Roman" w:eastAsia="Times New Roman" w:hAnsi="Times New Roman" w:cs="Times New Roman"/>
          <w:sz w:val="20"/>
          <w:szCs w:val="20"/>
        </w:rPr>
        <w:t>.</w:t>
      </w:r>
    </w:p>
    <w:p w14:paraId="2369B04A" w14:textId="40005BDC" w:rsidR="00511DCB" w:rsidRPr="0050788B" w:rsidRDefault="00632B3C" w:rsidP="00511DCB">
      <w:pPr>
        <w:pBdr>
          <w:top w:val="nil"/>
          <w:left w:val="nil"/>
          <w:bottom w:val="nil"/>
          <w:right w:val="nil"/>
          <w:between w:val="nil"/>
        </w:pBdr>
        <w:shd w:val="clear" w:color="auto" w:fill="E7E6E6"/>
        <w:tabs>
          <w:tab w:val="right" w:pos="10800"/>
        </w:tabs>
        <w:spacing w:before="240" w:after="0" w:line="240" w:lineRule="auto"/>
        <w:rPr>
          <w:rFonts w:ascii="Times New Roman" w:eastAsia="Times New Roman" w:hAnsi="Times New Roman" w:cs="Times New Roman"/>
          <w:b/>
          <w:color w:val="002060"/>
          <w:sz w:val="20"/>
          <w:szCs w:val="20"/>
        </w:rPr>
      </w:pPr>
      <w:r w:rsidRPr="0050788B">
        <w:rPr>
          <w:rFonts w:ascii="Times New Roman" w:eastAsia="Times New Roman" w:hAnsi="Times New Roman" w:cs="Times New Roman"/>
          <w:b/>
          <w:color w:val="002060"/>
          <w:sz w:val="20"/>
          <w:szCs w:val="20"/>
        </w:rPr>
        <w:t>Instructional Design Intern</w:t>
      </w:r>
      <w:r w:rsidR="00511DCB" w:rsidRPr="0050788B">
        <w:rPr>
          <w:rFonts w:ascii="Times New Roman" w:eastAsia="Times New Roman" w:hAnsi="Times New Roman" w:cs="Times New Roman"/>
          <w:b/>
          <w:color w:val="002060"/>
          <w:sz w:val="20"/>
          <w:szCs w:val="20"/>
        </w:rPr>
        <w:tab/>
      </w:r>
      <w:r w:rsidR="008368B2" w:rsidRPr="0050788B">
        <w:rPr>
          <w:rFonts w:ascii="Times New Roman" w:eastAsia="Times New Roman" w:hAnsi="Times New Roman" w:cs="Times New Roman"/>
          <w:b/>
          <w:color w:val="002060"/>
          <w:sz w:val="20"/>
          <w:szCs w:val="20"/>
        </w:rPr>
        <w:t xml:space="preserve">January 2022 </w:t>
      </w:r>
      <w:r w:rsidR="00511DCB" w:rsidRPr="0050788B">
        <w:rPr>
          <w:rFonts w:ascii="Times New Roman" w:eastAsia="Times New Roman" w:hAnsi="Times New Roman" w:cs="Times New Roman"/>
          <w:b/>
          <w:color w:val="002060"/>
          <w:sz w:val="20"/>
          <w:szCs w:val="20"/>
        </w:rPr>
        <w:t xml:space="preserve">– </w:t>
      </w:r>
      <w:r w:rsidR="008368B2" w:rsidRPr="0050788B">
        <w:rPr>
          <w:rFonts w:ascii="Times New Roman" w:eastAsia="Times New Roman" w:hAnsi="Times New Roman" w:cs="Times New Roman"/>
          <w:b/>
          <w:color w:val="002060"/>
          <w:sz w:val="20"/>
          <w:szCs w:val="20"/>
        </w:rPr>
        <w:t>March 2022</w:t>
      </w:r>
    </w:p>
    <w:p w14:paraId="289CCFF1" w14:textId="603394BE" w:rsidR="00511DCB" w:rsidRPr="0050788B" w:rsidRDefault="00632B3C" w:rsidP="00632B3C">
      <w:pPr>
        <w:pBdr>
          <w:top w:val="nil"/>
          <w:left w:val="nil"/>
          <w:bottom w:val="nil"/>
          <w:right w:val="nil"/>
          <w:between w:val="nil"/>
        </w:pBdr>
        <w:shd w:val="clear" w:color="auto" w:fill="E7E6E6"/>
        <w:spacing w:after="0" w:line="240" w:lineRule="auto"/>
        <w:rPr>
          <w:rFonts w:ascii="Times New Roman" w:eastAsia="Times New Roman" w:hAnsi="Times New Roman" w:cs="Times New Roman"/>
          <w:color w:val="002060"/>
          <w:sz w:val="20"/>
          <w:szCs w:val="20"/>
        </w:rPr>
      </w:pPr>
      <w:r w:rsidRPr="0050788B">
        <w:rPr>
          <w:rFonts w:ascii="Times New Roman" w:eastAsia="Times New Roman" w:hAnsi="Times New Roman" w:cs="Times New Roman"/>
          <w:color w:val="002060"/>
          <w:sz w:val="20"/>
          <w:szCs w:val="20"/>
        </w:rPr>
        <w:t>Tesla | Remote</w:t>
      </w:r>
      <w:r w:rsidR="00511DCB" w:rsidRPr="0050788B">
        <w:rPr>
          <w:rFonts w:ascii="Times New Roman" w:eastAsia="Times New Roman" w:hAnsi="Times New Roman" w:cs="Times New Roman"/>
          <w:color w:val="002060"/>
          <w:sz w:val="20"/>
          <w:szCs w:val="20"/>
        </w:rPr>
        <w:tab/>
      </w:r>
    </w:p>
    <w:p w14:paraId="1204DED0" w14:textId="799B0619" w:rsidR="00062B58" w:rsidRPr="004C55CA" w:rsidRDefault="00062B58" w:rsidP="00C16B91">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4C55CA">
        <w:rPr>
          <w:rFonts w:ascii="Times New Roman" w:hAnsi="Times New Roman" w:cs="Times New Roman"/>
          <w:sz w:val="20"/>
          <w:szCs w:val="20"/>
        </w:rPr>
        <w:t>Led enterprise-wide needs assessment across 12 global departments (Sales, Service, Delivery), identifying critical skill gaps and performance barriers to inform targeted learning strategy and improve operational effectiveness</w:t>
      </w:r>
      <w:r w:rsidR="00E05A1F">
        <w:rPr>
          <w:rFonts w:ascii="Times New Roman" w:hAnsi="Times New Roman" w:cs="Times New Roman"/>
          <w:sz w:val="20"/>
          <w:szCs w:val="20"/>
        </w:rPr>
        <w:t>.</w:t>
      </w:r>
    </w:p>
    <w:p w14:paraId="39CA9097" w14:textId="4B45E3D8" w:rsidR="004C55CA" w:rsidRPr="004C55CA" w:rsidRDefault="004C55CA" w:rsidP="002757D7">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4C55CA">
        <w:rPr>
          <w:rFonts w:ascii="Times New Roman" w:hAnsi="Times New Roman" w:cs="Times New Roman"/>
          <w:sz w:val="20"/>
          <w:szCs w:val="20"/>
        </w:rPr>
        <w:t>Synthesized LMS feedback and performance data into executive-level insights, delivering recommendations that drove continuous improvement of technical training programs and aligned learning with business priorities</w:t>
      </w:r>
      <w:r w:rsidR="00E05A1F">
        <w:rPr>
          <w:rFonts w:ascii="Times New Roman" w:hAnsi="Times New Roman" w:cs="Times New Roman"/>
          <w:sz w:val="20"/>
          <w:szCs w:val="20"/>
        </w:rPr>
        <w:t>.</w:t>
      </w:r>
    </w:p>
    <w:p w14:paraId="5FE3A59C" w14:textId="3DCDD65E" w:rsidR="004C55CA" w:rsidRPr="004C55CA" w:rsidRDefault="004C55CA" w:rsidP="00DE2590">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4C55CA">
        <w:rPr>
          <w:rFonts w:ascii="Times New Roman" w:hAnsi="Times New Roman" w:cs="Times New Roman"/>
          <w:sz w:val="20"/>
          <w:szCs w:val="20"/>
        </w:rPr>
        <w:t>Advanced sales capability in complex, high-stakes environments by directing the development of scenario-based, interactive learning solutions that improved decision-making and field performance</w:t>
      </w:r>
      <w:r w:rsidR="00E05A1F">
        <w:rPr>
          <w:rFonts w:ascii="Times New Roman" w:hAnsi="Times New Roman" w:cs="Times New Roman"/>
          <w:sz w:val="20"/>
          <w:szCs w:val="20"/>
        </w:rPr>
        <w:t>.</w:t>
      </w:r>
    </w:p>
    <w:p w14:paraId="0C079E8E" w14:textId="63D6A780" w:rsidR="004C55CA" w:rsidRPr="004C55CA" w:rsidRDefault="004C55CA" w:rsidP="00DE2590">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4C55CA">
        <w:rPr>
          <w:rFonts w:ascii="Times New Roman" w:hAnsi="Times New Roman" w:cs="Times New Roman"/>
          <w:sz w:val="20"/>
          <w:szCs w:val="20"/>
        </w:rPr>
        <w:t>Enabled sales force effectiveness in emerging technologies by leading virtual instructor-led training (VILT) initiatives focused on charging infrastructure and long-distance travel, reducing technical barriers and increasing confidence in customer-facing interactions</w:t>
      </w:r>
      <w:r w:rsidR="00E05A1F">
        <w:rPr>
          <w:rFonts w:ascii="Times New Roman" w:hAnsi="Times New Roman" w:cs="Times New Roman"/>
          <w:sz w:val="20"/>
          <w:szCs w:val="20"/>
        </w:rPr>
        <w:t>.</w:t>
      </w:r>
    </w:p>
    <w:p w14:paraId="48DE903F" w14:textId="05CEBCD2" w:rsidR="00D74072" w:rsidRPr="0050788B" w:rsidRDefault="00320F65" w:rsidP="00D74072">
      <w:pPr>
        <w:pBdr>
          <w:top w:val="nil"/>
          <w:left w:val="nil"/>
          <w:bottom w:val="nil"/>
          <w:right w:val="nil"/>
          <w:between w:val="nil"/>
        </w:pBdr>
        <w:shd w:val="clear" w:color="auto" w:fill="E7E6E6"/>
        <w:tabs>
          <w:tab w:val="right" w:pos="10800"/>
        </w:tabs>
        <w:spacing w:before="240" w:after="0" w:line="240" w:lineRule="auto"/>
        <w:rPr>
          <w:rFonts w:ascii="Times New Roman" w:eastAsia="Times New Roman" w:hAnsi="Times New Roman" w:cs="Times New Roman"/>
          <w:b/>
          <w:color w:val="002060"/>
          <w:sz w:val="20"/>
          <w:szCs w:val="20"/>
        </w:rPr>
      </w:pPr>
      <w:r w:rsidRPr="0050788B">
        <w:rPr>
          <w:rFonts w:ascii="Times New Roman" w:eastAsia="Times New Roman" w:hAnsi="Times New Roman" w:cs="Times New Roman"/>
          <w:b/>
          <w:color w:val="002060"/>
          <w:sz w:val="20"/>
          <w:szCs w:val="20"/>
        </w:rPr>
        <w:t xml:space="preserve">Training </w:t>
      </w:r>
      <w:r w:rsidR="0050788B" w:rsidRPr="0050788B">
        <w:rPr>
          <w:rFonts w:ascii="Times New Roman" w:eastAsia="Times New Roman" w:hAnsi="Times New Roman" w:cs="Times New Roman"/>
          <w:b/>
          <w:color w:val="002060"/>
          <w:sz w:val="20"/>
          <w:szCs w:val="20"/>
        </w:rPr>
        <w:t>&amp;</w:t>
      </w:r>
      <w:r w:rsidRPr="0050788B">
        <w:rPr>
          <w:rFonts w:ascii="Times New Roman" w:eastAsia="Times New Roman" w:hAnsi="Times New Roman" w:cs="Times New Roman"/>
          <w:b/>
          <w:color w:val="002060"/>
          <w:sz w:val="20"/>
          <w:szCs w:val="20"/>
        </w:rPr>
        <w:t xml:space="preserve"> Development Specialist</w:t>
      </w:r>
      <w:r w:rsidR="00D74072" w:rsidRPr="0050788B">
        <w:rPr>
          <w:rFonts w:ascii="Times New Roman" w:eastAsia="Times New Roman" w:hAnsi="Times New Roman" w:cs="Times New Roman"/>
          <w:b/>
          <w:color w:val="002060"/>
          <w:sz w:val="20"/>
          <w:szCs w:val="20"/>
        </w:rPr>
        <w:tab/>
      </w:r>
      <w:r w:rsidRPr="0050788B">
        <w:rPr>
          <w:rFonts w:ascii="Times New Roman" w:eastAsia="Times New Roman" w:hAnsi="Times New Roman" w:cs="Times New Roman"/>
          <w:b/>
          <w:color w:val="002060"/>
          <w:sz w:val="20"/>
          <w:szCs w:val="20"/>
        </w:rPr>
        <w:t xml:space="preserve">July 2020 </w:t>
      </w:r>
      <w:r w:rsidR="00D74072" w:rsidRPr="0050788B">
        <w:rPr>
          <w:rFonts w:ascii="Times New Roman" w:eastAsia="Times New Roman" w:hAnsi="Times New Roman" w:cs="Times New Roman"/>
          <w:b/>
          <w:color w:val="002060"/>
          <w:sz w:val="20"/>
          <w:szCs w:val="20"/>
        </w:rPr>
        <w:t xml:space="preserve">– </w:t>
      </w:r>
      <w:r w:rsidR="00C50804" w:rsidRPr="0050788B">
        <w:rPr>
          <w:rFonts w:ascii="Times New Roman" w:eastAsia="Times New Roman" w:hAnsi="Times New Roman" w:cs="Times New Roman"/>
          <w:b/>
          <w:color w:val="002060"/>
          <w:sz w:val="20"/>
          <w:szCs w:val="20"/>
        </w:rPr>
        <w:t xml:space="preserve">December 2020  </w:t>
      </w:r>
    </w:p>
    <w:p w14:paraId="1D50975B" w14:textId="0EBBD9FC" w:rsidR="00D74072" w:rsidRPr="0050788B" w:rsidRDefault="007D364C" w:rsidP="007D364C">
      <w:pPr>
        <w:pBdr>
          <w:top w:val="nil"/>
          <w:left w:val="nil"/>
          <w:bottom w:val="nil"/>
          <w:right w:val="nil"/>
          <w:between w:val="nil"/>
        </w:pBdr>
        <w:shd w:val="clear" w:color="auto" w:fill="E7E6E6"/>
        <w:spacing w:after="0" w:line="240" w:lineRule="auto"/>
        <w:rPr>
          <w:rFonts w:ascii="Times New Roman" w:eastAsia="Times New Roman" w:hAnsi="Times New Roman" w:cs="Times New Roman"/>
          <w:color w:val="002060"/>
          <w:sz w:val="20"/>
          <w:szCs w:val="20"/>
        </w:rPr>
      </w:pPr>
      <w:r w:rsidRPr="0050788B">
        <w:rPr>
          <w:rFonts w:ascii="Times New Roman" w:eastAsia="Times New Roman" w:hAnsi="Times New Roman" w:cs="Times New Roman"/>
          <w:color w:val="002060"/>
          <w:sz w:val="20"/>
          <w:szCs w:val="20"/>
        </w:rPr>
        <w:t>Parallax Digital | Atlanta, GA</w:t>
      </w:r>
      <w:r w:rsidR="00D74072" w:rsidRPr="0050788B">
        <w:rPr>
          <w:rFonts w:ascii="Times New Roman" w:eastAsia="Times New Roman" w:hAnsi="Times New Roman" w:cs="Times New Roman"/>
          <w:color w:val="002060"/>
          <w:sz w:val="20"/>
          <w:szCs w:val="20"/>
        </w:rPr>
        <w:tab/>
      </w:r>
    </w:p>
    <w:p w14:paraId="751D7864" w14:textId="3620A59A" w:rsidR="00423846" w:rsidRPr="00DA3677" w:rsidRDefault="00423846" w:rsidP="00D95F24">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DA3677">
        <w:rPr>
          <w:rFonts w:ascii="Times New Roman" w:eastAsia="Times New Roman" w:hAnsi="Times New Roman" w:cs="Times New Roman"/>
          <w:color w:val="000000"/>
          <w:sz w:val="20"/>
          <w:szCs w:val="20"/>
        </w:rPr>
        <w:t>Redesigned new hire onboarding strategy, reducing ramp-up time from two months to two weeks and accelerating workforce productivity and time-to-performance</w:t>
      </w:r>
      <w:r w:rsidR="00DA3677">
        <w:rPr>
          <w:rFonts w:ascii="Times New Roman" w:eastAsia="Times New Roman" w:hAnsi="Times New Roman" w:cs="Times New Roman"/>
          <w:color w:val="000000"/>
          <w:sz w:val="20"/>
          <w:szCs w:val="20"/>
        </w:rPr>
        <w:t>.</w:t>
      </w:r>
    </w:p>
    <w:p w14:paraId="33A259A2" w14:textId="1D7DD472" w:rsidR="00DA3677" w:rsidRPr="00DA3677" w:rsidRDefault="00DA3677" w:rsidP="00D95F24">
      <w:pPr>
        <w:numPr>
          <w:ilvl w:val="0"/>
          <w:numId w:val="2"/>
        </w:numPr>
        <w:pBdr>
          <w:top w:val="nil"/>
          <w:left w:val="nil"/>
          <w:bottom w:val="nil"/>
          <w:right w:val="nil"/>
          <w:between w:val="nil"/>
        </w:pBdr>
        <w:spacing w:after="0" w:line="240" w:lineRule="auto"/>
        <w:rPr>
          <w:rFonts w:ascii="Times New Roman" w:hAnsi="Times New Roman" w:cs="Times New Roman"/>
          <w:sz w:val="20"/>
          <w:szCs w:val="20"/>
        </w:rPr>
      </w:pPr>
      <w:r w:rsidRPr="00DA3677">
        <w:rPr>
          <w:rFonts w:ascii="Times New Roman" w:hAnsi="Times New Roman" w:cs="Times New Roman"/>
          <w:sz w:val="20"/>
          <w:szCs w:val="20"/>
        </w:rPr>
        <w:t>Enabled revenue growth by developing sales enablement programs, including performance support tools and objection-handling frameworks that improved conversion rates and sales effectiveness</w:t>
      </w:r>
      <w:r>
        <w:rPr>
          <w:rFonts w:ascii="Times New Roman" w:hAnsi="Times New Roman" w:cs="Times New Roman"/>
          <w:sz w:val="20"/>
          <w:szCs w:val="20"/>
        </w:rPr>
        <w:t>.</w:t>
      </w:r>
    </w:p>
    <w:p w14:paraId="2F5CC675" w14:textId="79FB6CF7" w:rsidR="007B328A" w:rsidRPr="0050788B" w:rsidRDefault="007D0C81" w:rsidP="007B328A">
      <w:pPr>
        <w:pBdr>
          <w:top w:val="nil"/>
          <w:left w:val="nil"/>
          <w:bottom w:val="nil"/>
          <w:right w:val="nil"/>
          <w:between w:val="nil"/>
        </w:pBdr>
        <w:shd w:val="clear" w:color="auto" w:fill="E7E6E6"/>
        <w:tabs>
          <w:tab w:val="right" w:pos="10800"/>
        </w:tabs>
        <w:spacing w:before="240" w:after="0" w:line="240" w:lineRule="auto"/>
        <w:rPr>
          <w:rFonts w:ascii="Times New Roman" w:eastAsia="Times New Roman" w:hAnsi="Times New Roman" w:cs="Times New Roman"/>
          <w:b/>
          <w:color w:val="002060"/>
          <w:sz w:val="20"/>
          <w:szCs w:val="20"/>
        </w:rPr>
      </w:pPr>
      <w:r w:rsidRPr="0050788B">
        <w:rPr>
          <w:rFonts w:ascii="Times New Roman" w:eastAsia="Times New Roman" w:hAnsi="Times New Roman" w:cs="Times New Roman"/>
          <w:b/>
          <w:color w:val="002060"/>
          <w:sz w:val="20"/>
          <w:szCs w:val="20"/>
        </w:rPr>
        <w:t>International Baccalaureate &amp; P</w:t>
      </w:r>
      <w:r w:rsidR="006623FA">
        <w:rPr>
          <w:rFonts w:ascii="Times New Roman" w:eastAsia="Times New Roman" w:hAnsi="Times New Roman" w:cs="Times New Roman"/>
          <w:b/>
          <w:color w:val="002060"/>
          <w:sz w:val="20"/>
          <w:szCs w:val="20"/>
        </w:rPr>
        <w:t>rivate-</w:t>
      </w:r>
      <w:r w:rsidRPr="0050788B">
        <w:rPr>
          <w:rFonts w:ascii="Times New Roman" w:eastAsia="Times New Roman" w:hAnsi="Times New Roman" w:cs="Times New Roman"/>
          <w:b/>
          <w:color w:val="002060"/>
          <w:sz w:val="20"/>
          <w:szCs w:val="20"/>
        </w:rPr>
        <w:t>School Educator</w:t>
      </w:r>
      <w:r w:rsidR="007B328A" w:rsidRPr="0050788B">
        <w:rPr>
          <w:rFonts w:ascii="Times New Roman" w:eastAsia="Times New Roman" w:hAnsi="Times New Roman" w:cs="Times New Roman"/>
          <w:b/>
          <w:color w:val="002060"/>
          <w:sz w:val="20"/>
          <w:szCs w:val="20"/>
        </w:rPr>
        <w:t xml:space="preserve"> </w:t>
      </w:r>
      <w:r w:rsidR="007B328A" w:rsidRPr="0050788B">
        <w:rPr>
          <w:rFonts w:ascii="Times New Roman" w:eastAsia="Times New Roman" w:hAnsi="Times New Roman" w:cs="Times New Roman"/>
          <w:b/>
          <w:color w:val="002060"/>
          <w:sz w:val="20"/>
          <w:szCs w:val="20"/>
        </w:rPr>
        <w:tab/>
      </w:r>
      <w:r w:rsidRPr="0050788B">
        <w:rPr>
          <w:rFonts w:ascii="Times New Roman" w:eastAsia="Times New Roman" w:hAnsi="Times New Roman" w:cs="Times New Roman"/>
          <w:b/>
          <w:color w:val="002060"/>
          <w:sz w:val="20"/>
          <w:szCs w:val="20"/>
        </w:rPr>
        <w:t>August 2011</w:t>
      </w:r>
      <w:r w:rsidR="007B328A" w:rsidRPr="0050788B">
        <w:rPr>
          <w:rFonts w:ascii="Times New Roman" w:eastAsia="Times New Roman" w:hAnsi="Times New Roman" w:cs="Times New Roman"/>
          <w:b/>
          <w:color w:val="002060"/>
          <w:sz w:val="20"/>
          <w:szCs w:val="20"/>
        </w:rPr>
        <w:t xml:space="preserve"> – </w:t>
      </w:r>
      <w:r w:rsidRPr="0050788B">
        <w:rPr>
          <w:rFonts w:ascii="Times New Roman" w:eastAsia="Times New Roman" w:hAnsi="Times New Roman" w:cs="Times New Roman"/>
          <w:b/>
          <w:color w:val="002060"/>
          <w:sz w:val="20"/>
          <w:szCs w:val="20"/>
        </w:rPr>
        <w:t>July 2019</w:t>
      </w:r>
    </w:p>
    <w:p w14:paraId="153639DE" w14:textId="4FD529CA" w:rsidR="007B328A" w:rsidRPr="0050788B" w:rsidRDefault="007D0C81" w:rsidP="007D0C81">
      <w:pPr>
        <w:pBdr>
          <w:top w:val="nil"/>
          <w:left w:val="nil"/>
          <w:bottom w:val="nil"/>
          <w:right w:val="nil"/>
          <w:between w:val="nil"/>
        </w:pBdr>
        <w:shd w:val="clear" w:color="auto" w:fill="E7E6E6"/>
        <w:spacing w:after="0" w:line="240" w:lineRule="auto"/>
        <w:rPr>
          <w:rFonts w:ascii="Times New Roman" w:eastAsia="Times New Roman" w:hAnsi="Times New Roman" w:cs="Times New Roman"/>
          <w:color w:val="002060"/>
          <w:sz w:val="20"/>
          <w:szCs w:val="20"/>
        </w:rPr>
      </w:pPr>
      <w:r w:rsidRPr="0050788B">
        <w:rPr>
          <w:rFonts w:ascii="Times New Roman" w:eastAsia="Times New Roman" w:hAnsi="Times New Roman" w:cs="Times New Roman"/>
          <w:color w:val="002060"/>
          <w:sz w:val="20"/>
          <w:szCs w:val="20"/>
        </w:rPr>
        <w:lastRenderedPageBreak/>
        <w:t>Global Locations (Italy, Middle East, USA)</w:t>
      </w:r>
    </w:p>
    <w:p w14:paraId="3CEF942F" w14:textId="77777777" w:rsidR="00D95F24" w:rsidRPr="0050788B" w:rsidRDefault="00332B89" w:rsidP="00D95F24">
      <w:pPr>
        <w:numPr>
          <w:ilvl w:val="0"/>
          <w:numId w:val="2"/>
        </w:numPr>
        <w:pBdr>
          <w:top w:val="nil"/>
          <w:left w:val="nil"/>
          <w:bottom w:val="nil"/>
          <w:right w:val="nil"/>
          <w:between w:val="nil"/>
        </w:pBdr>
        <w:spacing w:before="240" w:after="0" w:line="240" w:lineRule="auto"/>
        <w:rPr>
          <w:rFonts w:ascii="Times New Roman" w:hAnsi="Times New Roman" w:cs="Times New Roman"/>
          <w:sz w:val="20"/>
          <w:szCs w:val="20"/>
        </w:rPr>
      </w:pPr>
      <w:r w:rsidRPr="0050788B">
        <w:rPr>
          <w:rFonts w:ascii="Times New Roman" w:eastAsia="Times New Roman" w:hAnsi="Times New Roman" w:cs="Times New Roman"/>
          <w:color w:val="000000"/>
          <w:sz w:val="20"/>
          <w:szCs w:val="20"/>
        </w:rPr>
        <w:t>Formulated globally recognized IB curricula and assessments, consistently delivering measurable gains in student achievement through data-informed instruction.</w:t>
      </w:r>
    </w:p>
    <w:p w14:paraId="568E3529" w14:textId="31AFB640" w:rsidR="00511DCB" w:rsidRPr="00273998" w:rsidRDefault="00332B89" w:rsidP="00D95F24">
      <w:pPr>
        <w:numPr>
          <w:ilvl w:val="0"/>
          <w:numId w:val="2"/>
        </w:numPr>
        <w:pBdr>
          <w:top w:val="nil"/>
          <w:left w:val="nil"/>
          <w:bottom w:val="nil"/>
          <w:right w:val="nil"/>
          <w:between w:val="nil"/>
        </w:pBdr>
        <w:spacing w:after="0" w:line="240" w:lineRule="auto"/>
        <w:rPr>
          <w:rFonts w:ascii="Times New Roman" w:hAnsi="Times New Roman" w:cs="Times New Roman"/>
        </w:rPr>
      </w:pPr>
      <w:r w:rsidRPr="0050788B">
        <w:rPr>
          <w:rFonts w:ascii="Times New Roman" w:eastAsia="Times New Roman" w:hAnsi="Times New Roman" w:cs="Times New Roman"/>
          <w:color w:val="000000"/>
          <w:sz w:val="20"/>
          <w:szCs w:val="20"/>
        </w:rPr>
        <w:t>Championed a culture of professional development by leading faculty workshops on interdisciplinary curriculum design and technology integration.</w:t>
      </w:r>
    </w:p>
    <w:p w14:paraId="0000001A" w14:textId="77777777" w:rsidR="00AE69B2" w:rsidRPr="00273998" w:rsidRDefault="00AE69B2">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B" w14:textId="328B1FFB" w:rsidR="00AE69B2" w:rsidRPr="00AA4412" w:rsidRDefault="00632996">
      <w:pPr>
        <w:pBdr>
          <w:top w:val="single" w:sz="12" w:space="1" w:color="002060"/>
          <w:left w:val="nil"/>
          <w:bottom w:val="single" w:sz="12" w:space="1" w:color="002060"/>
          <w:right w:val="nil"/>
          <w:between w:val="nil"/>
        </w:pBdr>
        <w:spacing w:after="240" w:line="240" w:lineRule="auto"/>
        <w:jc w:val="center"/>
        <w:rPr>
          <w:rFonts w:ascii="Times New Roman" w:eastAsia="Times New Roman" w:hAnsi="Times New Roman" w:cs="Times New Roman"/>
          <w:b/>
          <w:color w:val="002060"/>
          <w:sz w:val="24"/>
          <w:szCs w:val="24"/>
        </w:rPr>
      </w:pPr>
      <w:r w:rsidRPr="00AA4412">
        <w:rPr>
          <w:rFonts w:ascii="Times New Roman" w:eastAsia="Times New Roman" w:hAnsi="Times New Roman" w:cs="Times New Roman"/>
          <w:b/>
          <w:color w:val="002060"/>
          <w:sz w:val="24"/>
          <w:szCs w:val="24"/>
        </w:rPr>
        <w:t>EDUCATION</w:t>
      </w:r>
      <w:r w:rsidR="008A21C5">
        <w:rPr>
          <w:rFonts w:ascii="Times New Roman" w:eastAsia="Times New Roman" w:hAnsi="Times New Roman" w:cs="Times New Roman"/>
          <w:b/>
          <w:color w:val="002060"/>
          <w:sz w:val="24"/>
          <w:szCs w:val="24"/>
        </w:rPr>
        <w:t xml:space="preserve">, </w:t>
      </w:r>
      <w:r w:rsidR="00F87DA2" w:rsidRPr="00AA4412">
        <w:rPr>
          <w:rFonts w:ascii="Times New Roman" w:eastAsia="Times New Roman" w:hAnsi="Times New Roman" w:cs="Times New Roman"/>
          <w:b/>
          <w:color w:val="002060"/>
          <w:sz w:val="24"/>
          <w:szCs w:val="24"/>
        </w:rPr>
        <w:t>CERTIFICATIONS</w:t>
      </w:r>
      <w:r w:rsidR="008A21C5">
        <w:rPr>
          <w:rFonts w:ascii="Times New Roman" w:eastAsia="Times New Roman" w:hAnsi="Times New Roman" w:cs="Times New Roman"/>
          <w:b/>
          <w:color w:val="002060"/>
          <w:sz w:val="24"/>
          <w:szCs w:val="24"/>
        </w:rPr>
        <w:t xml:space="preserve">, </w:t>
      </w:r>
      <w:r w:rsidR="008A21C5" w:rsidRPr="00AA4412">
        <w:rPr>
          <w:rFonts w:ascii="Times New Roman" w:eastAsia="Times New Roman" w:hAnsi="Times New Roman" w:cs="Times New Roman"/>
          <w:b/>
          <w:color w:val="002060"/>
          <w:sz w:val="24"/>
          <w:szCs w:val="24"/>
        </w:rPr>
        <w:t>&amp;</w:t>
      </w:r>
      <w:r w:rsidR="008A21C5">
        <w:rPr>
          <w:rFonts w:ascii="Times New Roman" w:eastAsia="Times New Roman" w:hAnsi="Times New Roman" w:cs="Times New Roman"/>
          <w:b/>
          <w:color w:val="002060"/>
          <w:sz w:val="24"/>
          <w:szCs w:val="24"/>
        </w:rPr>
        <w:t xml:space="preserve"> AWARDS</w:t>
      </w:r>
    </w:p>
    <w:p w14:paraId="35AF0F55" w14:textId="52E74C55" w:rsidR="00235407" w:rsidRPr="00E05A1F" w:rsidRDefault="000867C9">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50788B">
        <w:rPr>
          <w:rFonts w:ascii="Times New Roman" w:eastAsia="Times New Roman" w:hAnsi="Times New Roman" w:cs="Times New Roman"/>
          <w:b/>
          <w:color w:val="000000"/>
          <w:sz w:val="20"/>
          <w:szCs w:val="20"/>
        </w:rPr>
        <w:t xml:space="preserve">Master of </w:t>
      </w:r>
      <w:r w:rsidR="00E05A1F">
        <w:rPr>
          <w:rFonts w:ascii="Times New Roman" w:eastAsia="Times New Roman" w:hAnsi="Times New Roman" w:cs="Times New Roman"/>
          <w:b/>
          <w:color w:val="000000"/>
          <w:sz w:val="20"/>
          <w:szCs w:val="20"/>
        </w:rPr>
        <w:t xml:space="preserve">Science, </w:t>
      </w:r>
      <w:r w:rsidRPr="0050788B">
        <w:rPr>
          <w:rFonts w:ascii="Times New Roman" w:eastAsia="Times New Roman" w:hAnsi="Times New Roman" w:cs="Times New Roman"/>
          <w:b/>
          <w:color w:val="000000"/>
          <w:sz w:val="20"/>
          <w:szCs w:val="20"/>
        </w:rPr>
        <w:t>Instructional Systems and Learning Technologie</w:t>
      </w:r>
      <w:r w:rsidR="00610327" w:rsidRPr="0050788B">
        <w:rPr>
          <w:rFonts w:ascii="Times New Roman" w:eastAsia="Times New Roman" w:hAnsi="Times New Roman" w:cs="Times New Roman"/>
          <w:b/>
          <w:color w:val="000000"/>
          <w:sz w:val="20"/>
          <w:szCs w:val="20"/>
        </w:rPr>
        <w:t>s</w:t>
      </w:r>
      <w:r w:rsidR="00E05A1F">
        <w:rPr>
          <w:rFonts w:ascii="Times New Roman" w:eastAsia="Times New Roman" w:hAnsi="Times New Roman" w:cs="Times New Roman"/>
          <w:b/>
          <w:color w:val="000000"/>
          <w:sz w:val="20"/>
          <w:szCs w:val="20"/>
        </w:rPr>
        <w:t xml:space="preserve"> </w:t>
      </w:r>
      <w:r w:rsidR="006A267D" w:rsidRPr="0050788B">
        <w:rPr>
          <w:rFonts w:ascii="Times New Roman" w:eastAsia="Times New Roman" w:hAnsi="Times New Roman" w:cs="Times New Roman"/>
          <w:color w:val="000000"/>
          <w:sz w:val="20"/>
          <w:szCs w:val="20"/>
        </w:rPr>
        <w:t>Florida State University</w:t>
      </w:r>
      <w:r w:rsidR="00E05A1F">
        <w:rPr>
          <w:rFonts w:ascii="Times New Roman" w:eastAsia="Times New Roman" w:hAnsi="Times New Roman" w:cs="Times New Roman"/>
          <w:color w:val="000000"/>
          <w:sz w:val="20"/>
          <w:szCs w:val="20"/>
        </w:rPr>
        <w:t>, 2022</w:t>
      </w:r>
    </w:p>
    <w:p w14:paraId="13446FC7" w14:textId="17FD8725" w:rsidR="005A5FC4" w:rsidRPr="0050788B" w:rsidRDefault="00C00779" w:rsidP="0023540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50788B">
        <w:rPr>
          <w:rFonts w:ascii="Times New Roman" w:eastAsia="Times New Roman" w:hAnsi="Times New Roman" w:cs="Times New Roman"/>
          <w:b/>
          <w:color w:val="000000"/>
          <w:sz w:val="20"/>
          <w:szCs w:val="20"/>
        </w:rPr>
        <w:t xml:space="preserve">ATD Certifications: </w:t>
      </w:r>
      <w:r w:rsidRPr="0050788B">
        <w:rPr>
          <w:rFonts w:ascii="Times New Roman" w:eastAsia="Times New Roman" w:hAnsi="Times New Roman" w:cs="Times New Roman"/>
          <w:bCs/>
          <w:color w:val="000000"/>
          <w:sz w:val="20"/>
          <w:szCs w:val="20"/>
        </w:rPr>
        <w:t>Consulting, Test Design, Articulate Storyline, Instructional Writing</w:t>
      </w:r>
    </w:p>
    <w:p w14:paraId="47314D2B" w14:textId="4D15D6BD" w:rsidR="00235407" w:rsidRDefault="001F5117" w:rsidP="00235407">
      <w:pPr>
        <w:pBdr>
          <w:top w:val="nil"/>
          <w:left w:val="nil"/>
          <w:bottom w:val="nil"/>
          <w:right w:val="nil"/>
          <w:between w:val="nil"/>
        </w:pBdr>
        <w:spacing w:after="0" w:line="240" w:lineRule="auto"/>
        <w:rPr>
          <w:rFonts w:ascii="Times New Roman" w:eastAsia="Times New Roman" w:hAnsi="Times New Roman" w:cs="Times New Roman"/>
          <w:bCs/>
          <w:color w:val="000000"/>
          <w:sz w:val="20"/>
          <w:szCs w:val="20"/>
        </w:rPr>
      </w:pPr>
      <w:r w:rsidRPr="0050788B">
        <w:rPr>
          <w:rFonts w:ascii="Times New Roman" w:eastAsia="Times New Roman" w:hAnsi="Times New Roman" w:cs="Times New Roman"/>
          <w:b/>
          <w:color w:val="000000"/>
          <w:sz w:val="20"/>
          <w:szCs w:val="20"/>
        </w:rPr>
        <w:t xml:space="preserve">Professional Certifications: </w:t>
      </w:r>
      <w:r w:rsidRPr="0050788B">
        <w:rPr>
          <w:rFonts w:ascii="Times New Roman" w:eastAsia="Times New Roman" w:hAnsi="Times New Roman" w:cs="Times New Roman"/>
          <w:bCs/>
          <w:color w:val="000000"/>
          <w:sz w:val="20"/>
          <w:szCs w:val="20"/>
        </w:rPr>
        <w:t>Google Foundations of PM, LinkedIn AI for PM, Udemy Midjourney Mastery</w:t>
      </w:r>
    </w:p>
    <w:p w14:paraId="00000020" w14:textId="7CDFD8BF" w:rsidR="00AE69B2" w:rsidRDefault="008A21C5" w:rsidP="008A21C5">
      <w:pPr>
        <w:pBdr>
          <w:top w:val="nil"/>
          <w:left w:val="nil"/>
          <w:bottom w:val="nil"/>
          <w:right w:val="nil"/>
          <w:between w:val="nil"/>
        </w:pBdr>
        <w:spacing w:after="0" w:line="240" w:lineRule="auto"/>
        <w:rPr>
          <w:rFonts w:ascii="Times New Roman" w:eastAsia="Times New Roman" w:hAnsi="Times New Roman" w:cs="Times New Roman"/>
          <w:bCs/>
          <w:color w:val="000000"/>
          <w:sz w:val="20"/>
          <w:szCs w:val="20"/>
        </w:rPr>
      </w:pPr>
      <w:r w:rsidRPr="0050788B">
        <w:rPr>
          <w:rFonts w:ascii="Times New Roman" w:eastAsia="Times New Roman" w:hAnsi="Times New Roman" w:cs="Times New Roman"/>
          <w:b/>
          <w:color w:val="000000"/>
          <w:sz w:val="20"/>
          <w:szCs w:val="20"/>
        </w:rPr>
        <w:t xml:space="preserve">Silver Award and Passionate Service Award Winner </w:t>
      </w:r>
      <w:r w:rsidRPr="0050788B">
        <w:rPr>
          <w:rFonts w:ascii="Times New Roman" w:eastAsia="Times New Roman" w:hAnsi="Times New Roman" w:cs="Times New Roman"/>
          <w:bCs/>
          <w:color w:val="000000"/>
          <w:sz w:val="20"/>
          <w:szCs w:val="20"/>
        </w:rPr>
        <w:t>| Booz Allen Hamilton | 2024</w:t>
      </w:r>
    </w:p>
    <w:p w14:paraId="027DF58D" w14:textId="490E2203" w:rsidR="004A274D" w:rsidRPr="004A274D" w:rsidRDefault="004A274D" w:rsidP="004A274D">
      <w:pPr>
        <w:tabs>
          <w:tab w:val="left" w:pos="7200"/>
        </w:tabs>
        <w:rPr>
          <w:rFonts w:ascii="Times New Roman" w:eastAsia="Times New Roman" w:hAnsi="Times New Roman" w:cs="Times New Roman"/>
          <w:sz w:val="20"/>
          <w:szCs w:val="20"/>
        </w:rPr>
      </w:pPr>
    </w:p>
    <w:sectPr w:rsidR="004A274D" w:rsidRPr="004A274D" w:rsidSect="00037C69">
      <w:footerReference w:type="default" r:id="rId11"/>
      <w:pgSz w:w="12240" w:h="15840"/>
      <w:pgMar w:top="288" w:right="720" w:bottom="288"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28B5" w14:textId="77777777" w:rsidR="006B68C6" w:rsidRDefault="006B68C6">
      <w:pPr>
        <w:spacing w:after="0" w:line="240" w:lineRule="auto"/>
      </w:pPr>
      <w:r>
        <w:separator/>
      </w:r>
    </w:p>
  </w:endnote>
  <w:endnote w:type="continuationSeparator" w:id="0">
    <w:p w14:paraId="10D65F30" w14:textId="77777777" w:rsidR="006B68C6" w:rsidRDefault="006B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6E1126A0" w:rsidR="00AE69B2" w:rsidRDefault="00037C69">
    <w:pPr>
      <w:pBdr>
        <w:top w:val="nil"/>
        <w:left w:val="nil"/>
        <w:bottom w:val="nil"/>
        <w:right w:val="nil"/>
        <w:between w:val="nil"/>
      </w:pBdr>
      <w:tabs>
        <w:tab w:val="right" w:pos="10800"/>
      </w:tabs>
      <w:spacing w:after="0" w:line="240" w:lineRule="auto"/>
      <w:rPr>
        <w:rFonts w:ascii="Times New Roman" w:eastAsia="Times New Roman" w:hAnsi="Times New Roman" w:cs="Times New Roman"/>
        <w:color w:val="000000"/>
        <w:sz w:val="20"/>
        <w:szCs w:val="20"/>
      </w:rPr>
    </w:pPr>
    <w:r w:rsidRPr="00037C69">
      <w:rPr>
        <w:rFonts w:ascii="Times New Roman" w:eastAsia="Times New Roman" w:hAnsi="Times New Roman" w:cs="Times New Roman"/>
        <w:color w:val="000000"/>
        <w:sz w:val="20"/>
        <w:szCs w:val="20"/>
      </w:rPr>
      <w:t>Carolyn Greiner</w:t>
    </w:r>
    <w:r w:rsidR="00632996">
      <w:rPr>
        <w:rFonts w:ascii="Times New Roman" w:eastAsia="Times New Roman" w:hAnsi="Times New Roman" w:cs="Times New Roman"/>
        <w:color w:val="000000"/>
        <w:sz w:val="20"/>
        <w:szCs w:val="20"/>
      </w:rPr>
      <w:tab/>
      <w:t xml:space="preserve">Page </w:t>
    </w:r>
    <w:r w:rsidR="00632996">
      <w:rPr>
        <w:rFonts w:ascii="Times New Roman" w:eastAsia="Times New Roman" w:hAnsi="Times New Roman" w:cs="Times New Roman"/>
        <w:color w:val="000000"/>
        <w:sz w:val="20"/>
        <w:szCs w:val="20"/>
      </w:rPr>
      <w:fldChar w:fldCharType="begin"/>
    </w:r>
    <w:r w:rsidR="00632996">
      <w:rPr>
        <w:rFonts w:ascii="Times New Roman" w:eastAsia="Times New Roman" w:hAnsi="Times New Roman" w:cs="Times New Roman"/>
        <w:color w:val="000000"/>
        <w:sz w:val="20"/>
        <w:szCs w:val="20"/>
      </w:rPr>
      <w:instrText>PAGE</w:instrText>
    </w:r>
    <w:r w:rsidR="00632996">
      <w:rPr>
        <w:rFonts w:ascii="Times New Roman" w:eastAsia="Times New Roman" w:hAnsi="Times New Roman" w:cs="Times New Roman"/>
        <w:color w:val="000000"/>
        <w:sz w:val="20"/>
        <w:szCs w:val="20"/>
      </w:rPr>
      <w:fldChar w:fldCharType="separate"/>
    </w:r>
    <w:r w:rsidR="00520ED2">
      <w:rPr>
        <w:rFonts w:ascii="Times New Roman" w:eastAsia="Times New Roman" w:hAnsi="Times New Roman" w:cs="Times New Roman"/>
        <w:noProof/>
        <w:color w:val="000000"/>
        <w:sz w:val="20"/>
        <w:szCs w:val="20"/>
      </w:rPr>
      <w:t>1</w:t>
    </w:r>
    <w:r w:rsidR="00632996">
      <w:rPr>
        <w:rFonts w:ascii="Times New Roman" w:eastAsia="Times New Roman" w:hAnsi="Times New Roman" w:cs="Times New Roman"/>
        <w:color w:val="000000"/>
        <w:sz w:val="20"/>
        <w:szCs w:val="20"/>
      </w:rPr>
      <w:fldChar w:fldCharType="end"/>
    </w:r>
    <w:r w:rsidR="00632996">
      <w:rPr>
        <w:rFonts w:ascii="Times New Roman" w:eastAsia="Times New Roman" w:hAnsi="Times New Roman" w:cs="Times New Roman"/>
        <w:color w:val="000000"/>
        <w:sz w:val="20"/>
        <w:szCs w:val="20"/>
      </w:rPr>
      <w:t xml:space="preserve"> of </w:t>
    </w:r>
    <w:r w:rsidR="00632996">
      <w:rPr>
        <w:rFonts w:ascii="Times New Roman" w:eastAsia="Times New Roman" w:hAnsi="Times New Roman" w:cs="Times New Roman"/>
        <w:color w:val="000000"/>
        <w:sz w:val="20"/>
        <w:szCs w:val="20"/>
      </w:rPr>
      <w:fldChar w:fldCharType="begin"/>
    </w:r>
    <w:r w:rsidR="00632996">
      <w:rPr>
        <w:rFonts w:ascii="Times New Roman" w:eastAsia="Times New Roman" w:hAnsi="Times New Roman" w:cs="Times New Roman"/>
        <w:color w:val="000000"/>
        <w:sz w:val="20"/>
        <w:szCs w:val="20"/>
      </w:rPr>
      <w:instrText>NUMPAGES</w:instrText>
    </w:r>
    <w:r w:rsidR="00632996">
      <w:rPr>
        <w:rFonts w:ascii="Times New Roman" w:eastAsia="Times New Roman" w:hAnsi="Times New Roman" w:cs="Times New Roman"/>
        <w:color w:val="000000"/>
        <w:sz w:val="20"/>
        <w:szCs w:val="20"/>
      </w:rPr>
      <w:fldChar w:fldCharType="separate"/>
    </w:r>
    <w:r w:rsidR="00520ED2">
      <w:rPr>
        <w:rFonts w:ascii="Times New Roman" w:eastAsia="Times New Roman" w:hAnsi="Times New Roman" w:cs="Times New Roman"/>
        <w:noProof/>
        <w:color w:val="000000"/>
        <w:sz w:val="20"/>
        <w:szCs w:val="20"/>
      </w:rPr>
      <w:t>1</w:t>
    </w:r>
    <w:r w:rsidR="00632996">
      <w:rPr>
        <w:rFonts w:ascii="Times New Roman" w:eastAsia="Times New Roman" w:hAnsi="Times New Roman" w:cs="Times New Roman"/>
        <w:color w:val="000000"/>
        <w:sz w:val="20"/>
        <w:szCs w:val="20"/>
      </w:rPr>
      <w:fldChar w:fldCharType="end"/>
    </w:r>
  </w:p>
  <w:p w14:paraId="00000022" w14:textId="77777777" w:rsidR="00AE69B2" w:rsidRDefault="00AE69B2">
    <w:pPr>
      <w:pBdr>
        <w:top w:val="nil"/>
        <w:left w:val="nil"/>
        <w:bottom w:val="nil"/>
        <w:right w:val="nil"/>
        <w:between w:val="nil"/>
      </w:pBdr>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4CCC" w14:textId="77777777" w:rsidR="006B68C6" w:rsidRDefault="006B68C6">
      <w:pPr>
        <w:spacing w:after="0" w:line="240" w:lineRule="auto"/>
      </w:pPr>
      <w:r>
        <w:separator/>
      </w:r>
    </w:p>
  </w:footnote>
  <w:footnote w:type="continuationSeparator" w:id="0">
    <w:p w14:paraId="5F7C68A1" w14:textId="77777777" w:rsidR="006B68C6" w:rsidRDefault="006B6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1AF"/>
    <w:multiLevelType w:val="multilevel"/>
    <w:tmpl w:val="39606E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342D6E"/>
    <w:multiLevelType w:val="multilevel"/>
    <w:tmpl w:val="2A9C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71235"/>
    <w:multiLevelType w:val="multilevel"/>
    <w:tmpl w:val="656C3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2449110">
    <w:abstractNumId w:val="2"/>
  </w:num>
  <w:num w:numId="2" w16cid:durableId="927930270">
    <w:abstractNumId w:val="0"/>
  </w:num>
  <w:num w:numId="3" w16cid:durableId="151973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B2"/>
    <w:rsid w:val="000027D3"/>
    <w:rsid w:val="0000364C"/>
    <w:rsid w:val="00007D9B"/>
    <w:rsid w:val="00023E52"/>
    <w:rsid w:val="00027A46"/>
    <w:rsid w:val="00037C69"/>
    <w:rsid w:val="000410C1"/>
    <w:rsid w:val="00042467"/>
    <w:rsid w:val="000437B2"/>
    <w:rsid w:val="00046001"/>
    <w:rsid w:val="00062B58"/>
    <w:rsid w:val="000644C6"/>
    <w:rsid w:val="00071F32"/>
    <w:rsid w:val="000867C9"/>
    <w:rsid w:val="000A1271"/>
    <w:rsid w:val="000D7A87"/>
    <w:rsid w:val="000F2991"/>
    <w:rsid w:val="00110B09"/>
    <w:rsid w:val="00111E18"/>
    <w:rsid w:val="001178B9"/>
    <w:rsid w:val="0012333A"/>
    <w:rsid w:val="00130684"/>
    <w:rsid w:val="00152BCC"/>
    <w:rsid w:val="001722A1"/>
    <w:rsid w:val="001A6321"/>
    <w:rsid w:val="001B4369"/>
    <w:rsid w:val="001E40A8"/>
    <w:rsid w:val="001F5117"/>
    <w:rsid w:val="00211832"/>
    <w:rsid w:val="00213F25"/>
    <w:rsid w:val="002233C2"/>
    <w:rsid w:val="0022758F"/>
    <w:rsid w:val="002313FC"/>
    <w:rsid w:val="00235407"/>
    <w:rsid w:val="00247D38"/>
    <w:rsid w:val="00257DB6"/>
    <w:rsid w:val="00273998"/>
    <w:rsid w:val="002757D7"/>
    <w:rsid w:val="00276C27"/>
    <w:rsid w:val="0028141F"/>
    <w:rsid w:val="002946AB"/>
    <w:rsid w:val="002F5939"/>
    <w:rsid w:val="00313495"/>
    <w:rsid w:val="00320F65"/>
    <w:rsid w:val="0032689D"/>
    <w:rsid w:val="00332B89"/>
    <w:rsid w:val="00364771"/>
    <w:rsid w:val="003A2E21"/>
    <w:rsid w:val="003D64B9"/>
    <w:rsid w:val="003E2B9C"/>
    <w:rsid w:val="003F0301"/>
    <w:rsid w:val="00414AC0"/>
    <w:rsid w:val="00423846"/>
    <w:rsid w:val="00434B28"/>
    <w:rsid w:val="004354C3"/>
    <w:rsid w:val="004834FE"/>
    <w:rsid w:val="004859FC"/>
    <w:rsid w:val="004A274D"/>
    <w:rsid w:val="004A386D"/>
    <w:rsid w:val="004A3AE6"/>
    <w:rsid w:val="004C55CA"/>
    <w:rsid w:val="004E36A4"/>
    <w:rsid w:val="004F65D3"/>
    <w:rsid w:val="0050788B"/>
    <w:rsid w:val="00511DCB"/>
    <w:rsid w:val="0051248A"/>
    <w:rsid w:val="00517547"/>
    <w:rsid w:val="00520ED2"/>
    <w:rsid w:val="005675B0"/>
    <w:rsid w:val="0057101E"/>
    <w:rsid w:val="005716F6"/>
    <w:rsid w:val="00571E60"/>
    <w:rsid w:val="00581252"/>
    <w:rsid w:val="0059098C"/>
    <w:rsid w:val="005A5FC4"/>
    <w:rsid w:val="005B6821"/>
    <w:rsid w:val="005C6F21"/>
    <w:rsid w:val="005F0638"/>
    <w:rsid w:val="00610327"/>
    <w:rsid w:val="006265A1"/>
    <w:rsid w:val="006271CD"/>
    <w:rsid w:val="00632996"/>
    <w:rsid w:val="00632B3C"/>
    <w:rsid w:val="006402A7"/>
    <w:rsid w:val="00641FB9"/>
    <w:rsid w:val="006566B2"/>
    <w:rsid w:val="006623FA"/>
    <w:rsid w:val="006A267D"/>
    <w:rsid w:val="006B0ADA"/>
    <w:rsid w:val="006B68C6"/>
    <w:rsid w:val="006F737F"/>
    <w:rsid w:val="007024AB"/>
    <w:rsid w:val="00703586"/>
    <w:rsid w:val="00734728"/>
    <w:rsid w:val="00736E0B"/>
    <w:rsid w:val="007446DF"/>
    <w:rsid w:val="00793867"/>
    <w:rsid w:val="007B031C"/>
    <w:rsid w:val="007B328A"/>
    <w:rsid w:val="007D0C81"/>
    <w:rsid w:val="007D362C"/>
    <w:rsid w:val="007D364C"/>
    <w:rsid w:val="007E44E4"/>
    <w:rsid w:val="007E5311"/>
    <w:rsid w:val="007F6325"/>
    <w:rsid w:val="00807047"/>
    <w:rsid w:val="00810950"/>
    <w:rsid w:val="00823BC5"/>
    <w:rsid w:val="008368B2"/>
    <w:rsid w:val="008376B5"/>
    <w:rsid w:val="00875CE9"/>
    <w:rsid w:val="00877849"/>
    <w:rsid w:val="00881F5B"/>
    <w:rsid w:val="008A21C5"/>
    <w:rsid w:val="008C1D45"/>
    <w:rsid w:val="008C716E"/>
    <w:rsid w:val="008E3D08"/>
    <w:rsid w:val="0090066E"/>
    <w:rsid w:val="00921876"/>
    <w:rsid w:val="00944F2C"/>
    <w:rsid w:val="00951C4D"/>
    <w:rsid w:val="00987AE1"/>
    <w:rsid w:val="009A0739"/>
    <w:rsid w:val="009A59A5"/>
    <w:rsid w:val="009C4054"/>
    <w:rsid w:val="009E0CBB"/>
    <w:rsid w:val="009E3DCD"/>
    <w:rsid w:val="00A051F2"/>
    <w:rsid w:val="00A1322F"/>
    <w:rsid w:val="00A1364F"/>
    <w:rsid w:val="00A26AD4"/>
    <w:rsid w:val="00A44B2A"/>
    <w:rsid w:val="00A55B8A"/>
    <w:rsid w:val="00A81638"/>
    <w:rsid w:val="00AA1D20"/>
    <w:rsid w:val="00AA3AC4"/>
    <w:rsid w:val="00AA4412"/>
    <w:rsid w:val="00AA6E5E"/>
    <w:rsid w:val="00AE69B2"/>
    <w:rsid w:val="00AF4F3B"/>
    <w:rsid w:val="00B1745A"/>
    <w:rsid w:val="00B407A6"/>
    <w:rsid w:val="00B4321A"/>
    <w:rsid w:val="00B828E9"/>
    <w:rsid w:val="00B84C69"/>
    <w:rsid w:val="00BB2957"/>
    <w:rsid w:val="00BB5909"/>
    <w:rsid w:val="00BF1F9E"/>
    <w:rsid w:val="00BF2373"/>
    <w:rsid w:val="00C00779"/>
    <w:rsid w:val="00C16B91"/>
    <w:rsid w:val="00C3007D"/>
    <w:rsid w:val="00C43D78"/>
    <w:rsid w:val="00C50804"/>
    <w:rsid w:val="00C56071"/>
    <w:rsid w:val="00C81E84"/>
    <w:rsid w:val="00C85515"/>
    <w:rsid w:val="00CB7C13"/>
    <w:rsid w:val="00D12964"/>
    <w:rsid w:val="00D21F0A"/>
    <w:rsid w:val="00D252FC"/>
    <w:rsid w:val="00D33C78"/>
    <w:rsid w:val="00D36897"/>
    <w:rsid w:val="00D43569"/>
    <w:rsid w:val="00D46698"/>
    <w:rsid w:val="00D56378"/>
    <w:rsid w:val="00D74072"/>
    <w:rsid w:val="00D86ABA"/>
    <w:rsid w:val="00D87DC0"/>
    <w:rsid w:val="00D95F24"/>
    <w:rsid w:val="00D96DC9"/>
    <w:rsid w:val="00DA3677"/>
    <w:rsid w:val="00DB77EE"/>
    <w:rsid w:val="00DE2590"/>
    <w:rsid w:val="00E05A1F"/>
    <w:rsid w:val="00E56EDC"/>
    <w:rsid w:val="00E634F2"/>
    <w:rsid w:val="00E63B65"/>
    <w:rsid w:val="00E7237D"/>
    <w:rsid w:val="00E77AAC"/>
    <w:rsid w:val="00E82706"/>
    <w:rsid w:val="00E94956"/>
    <w:rsid w:val="00EA4099"/>
    <w:rsid w:val="00EC2477"/>
    <w:rsid w:val="00EC3009"/>
    <w:rsid w:val="00EC68A8"/>
    <w:rsid w:val="00F042E9"/>
    <w:rsid w:val="00F04C85"/>
    <w:rsid w:val="00F2495B"/>
    <w:rsid w:val="00F4227A"/>
    <w:rsid w:val="00F477A8"/>
    <w:rsid w:val="00F65CA7"/>
    <w:rsid w:val="00F87DA2"/>
    <w:rsid w:val="00F953B0"/>
    <w:rsid w:val="00FA3F5D"/>
    <w:rsid w:val="00FB46BE"/>
    <w:rsid w:val="00FC3F5C"/>
    <w:rsid w:val="00FC4C34"/>
    <w:rsid w:val="00FC7997"/>
    <w:rsid w:val="00FF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64FA"/>
  <w15:docId w15:val="{BEA67F21-58F5-46DA-8B7B-BA6D30FC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0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26B4"/>
    <w:pPr>
      <w:spacing w:after="0" w:line="240" w:lineRule="auto"/>
    </w:pPr>
    <w:rPr>
      <w:rFonts w:ascii="Times New Roman" w:hAnsi="Times New Roman"/>
    </w:rPr>
  </w:style>
  <w:style w:type="paragraph" w:styleId="Header">
    <w:name w:val="header"/>
    <w:basedOn w:val="Normal"/>
    <w:link w:val="HeaderChar"/>
    <w:uiPriority w:val="99"/>
    <w:unhideWhenUsed/>
    <w:rsid w:val="002F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6B4"/>
  </w:style>
  <w:style w:type="paragraph" w:styleId="Footer">
    <w:name w:val="footer"/>
    <w:basedOn w:val="Normal"/>
    <w:link w:val="FooterChar"/>
    <w:uiPriority w:val="99"/>
    <w:unhideWhenUsed/>
    <w:rsid w:val="002F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6B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21876"/>
    <w:rPr>
      <w:color w:val="0563C1" w:themeColor="hyperlink"/>
      <w:u w:val="single"/>
    </w:rPr>
  </w:style>
  <w:style w:type="character" w:styleId="UnresolvedMention">
    <w:name w:val="Unresolved Mention"/>
    <w:basedOn w:val="DefaultParagraphFont"/>
    <w:uiPriority w:val="99"/>
    <w:semiHidden/>
    <w:unhideWhenUsed/>
    <w:rsid w:val="00921876"/>
    <w:rPr>
      <w:color w:val="605E5C"/>
      <w:shd w:val="clear" w:color="auto" w:fill="E1DFDD"/>
    </w:rPr>
  </w:style>
  <w:style w:type="character" w:styleId="FollowedHyperlink">
    <w:name w:val="FollowedHyperlink"/>
    <w:basedOn w:val="DefaultParagraphFont"/>
    <w:uiPriority w:val="99"/>
    <w:semiHidden/>
    <w:unhideWhenUsed/>
    <w:rsid w:val="003A2E21"/>
    <w:rPr>
      <w:color w:val="954F72" w:themeColor="followedHyperlink"/>
      <w:u w:val="single"/>
    </w:rPr>
  </w:style>
  <w:style w:type="character" w:styleId="Strong">
    <w:name w:val="Strong"/>
    <w:basedOn w:val="DefaultParagraphFont"/>
    <w:uiPriority w:val="22"/>
    <w:qFormat/>
    <w:rsid w:val="00002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owlsconsult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arningsystemsdesign.com" TargetMode="External"/><Relationship Id="rId4" Type="http://schemas.openxmlformats.org/officeDocument/2006/relationships/settings" Target="settings.xml"/><Relationship Id="rId9" Type="http://schemas.openxmlformats.org/officeDocument/2006/relationships/hyperlink" Target="http://www.linkedin.com/in/ow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KR4tRMVmudxwwBXCvWEB9Y0A==">AMUW2mXdyfLujuM/AyWC4URaa7BENipubtxt3a/T2IJg1CSn0AGhJTRibZePyJWI+11ngyljWrcMKa6gcEyG1yvpJ1qJbLC2Z2GJZNhz3Ed3p4BML/MT0pU=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Chanelle Baker</dc:creator>
  <cp:lastModifiedBy>Carolyn Greiner</cp:lastModifiedBy>
  <cp:revision>36</cp:revision>
  <dcterms:created xsi:type="dcterms:W3CDTF">2026-04-25T19:56:00Z</dcterms:created>
  <dcterms:modified xsi:type="dcterms:W3CDTF">2026-05-02T21:10:00Z</dcterms:modified>
</cp:coreProperties>
</file>